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4FB6" w14:textId="77777777" w:rsidR="006B3FB2" w:rsidRDefault="006B3FB2" w:rsidP="00196C12">
      <w:pPr>
        <w:jc w:val="center"/>
        <w:rPr>
          <w:color w:val="333333"/>
          <w:szCs w:val="24"/>
          <w:shd w:val="clear" w:color="auto" w:fill="FFFFFF"/>
        </w:rPr>
      </w:pPr>
    </w:p>
    <w:p w14:paraId="4C3927FD" w14:textId="5D9EF80F" w:rsidR="00196C12" w:rsidRPr="00C4745F" w:rsidRDefault="00196C12" w:rsidP="00196C12">
      <w:pPr>
        <w:jc w:val="center"/>
        <w:rPr>
          <w:b/>
          <w:bCs/>
          <w:color w:val="333333"/>
          <w:szCs w:val="24"/>
          <w:shd w:val="clear" w:color="auto" w:fill="FFFFFF"/>
        </w:rPr>
      </w:pPr>
      <w:r w:rsidRPr="00C4745F">
        <w:rPr>
          <w:b/>
          <w:bCs/>
          <w:color w:val="333333"/>
          <w:szCs w:val="24"/>
          <w:shd w:val="clear" w:color="auto" w:fill="FFFFFF"/>
        </w:rPr>
        <w:t>PSIHOMOTORNA AGITACIJA</w:t>
      </w:r>
    </w:p>
    <w:p w14:paraId="47BFF69E" w14:textId="7B0C1CFB" w:rsidR="00196C12" w:rsidRPr="00C4745F" w:rsidRDefault="00196C12" w:rsidP="00196C12">
      <w:pPr>
        <w:jc w:val="center"/>
        <w:rPr>
          <w:b/>
          <w:bCs/>
          <w:color w:val="333333"/>
          <w:szCs w:val="24"/>
          <w:shd w:val="clear" w:color="auto" w:fill="FFFFFF"/>
        </w:rPr>
      </w:pPr>
      <w:r w:rsidRPr="00C4745F">
        <w:rPr>
          <w:b/>
          <w:bCs/>
          <w:color w:val="333333"/>
          <w:szCs w:val="24"/>
          <w:shd w:val="clear" w:color="auto" w:fill="FFFFFF"/>
        </w:rPr>
        <w:t xml:space="preserve">TERAPIJSKE SMERNICE U SKLOPU </w:t>
      </w:r>
      <w:r w:rsidR="00AC2605">
        <w:rPr>
          <w:b/>
          <w:bCs/>
          <w:color w:val="333333"/>
          <w:szCs w:val="24"/>
          <w:shd w:val="clear" w:color="auto" w:fill="FFFFFF"/>
        </w:rPr>
        <w:t>EPI</w:t>
      </w:r>
      <w:r w:rsidRPr="00C4745F">
        <w:rPr>
          <w:b/>
          <w:bCs/>
          <w:color w:val="333333"/>
          <w:szCs w:val="24"/>
          <w:shd w:val="clear" w:color="auto" w:fill="FFFFFF"/>
        </w:rPr>
        <w:t>DEMIJE COVID 19</w:t>
      </w:r>
      <w:r w:rsidR="00AC2605">
        <w:rPr>
          <w:b/>
          <w:bCs/>
          <w:color w:val="333333"/>
          <w:szCs w:val="24"/>
          <w:shd w:val="clear" w:color="auto" w:fill="FFFFFF"/>
        </w:rPr>
        <w:t xml:space="preserve"> U REPUBLICI SRBIJI</w:t>
      </w:r>
    </w:p>
    <w:p w14:paraId="2A64DFD8" w14:textId="77777777" w:rsidR="00196C12" w:rsidRDefault="00196C12" w:rsidP="00196C12">
      <w:pPr>
        <w:rPr>
          <w:color w:val="333333"/>
          <w:szCs w:val="24"/>
          <w:shd w:val="clear" w:color="auto" w:fill="FFFFFF"/>
        </w:rPr>
      </w:pPr>
    </w:p>
    <w:p w14:paraId="7AEC3024" w14:textId="77777777" w:rsidR="00196C12" w:rsidRDefault="00196C12" w:rsidP="00196C12">
      <w:pPr>
        <w:rPr>
          <w:color w:val="333333"/>
          <w:szCs w:val="24"/>
          <w:shd w:val="clear" w:color="auto" w:fill="FFFFFF"/>
        </w:rPr>
      </w:pPr>
      <w:proofErr w:type="spellStart"/>
      <w:r w:rsidRPr="00876F23">
        <w:rPr>
          <w:color w:val="333333"/>
          <w:szCs w:val="24"/>
          <w:shd w:val="clear" w:color="auto" w:fill="FFFFFF"/>
        </w:rPr>
        <w:t>Psihomotorna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agitacija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gramStart"/>
      <w:r>
        <w:rPr>
          <w:color w:val="333333"/>
          <w:szCs w:val="24"/>
          <w:shd w:val="clear" w:color="auto" w:fill="FFFFFF"/>
        </w:rPr>
        <w:t>( PMA</w:t>
      </w:r>
      <w:proofErr w:type="gramEnd"/>
      <w:r>
        <w:rPr>
          <w:color w:val="333333"/>
          <w:szCs w:val="24"/>
          <w:shd w:val="clear" w:color="auto" w:fill="FFFFFF"/>
        </w:rPr>
        <w:t>)</w:t>
      </w:r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ili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psihomotorni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nemir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je </w:t>
      </w:r>
      <w:proofErr w:type="spellStart"/>
      <w:r w:rsidRPr="00876F23">
        <w:rPr>
          <w:color w:val="333333"/>
          <w:szCs w:val="24"/>
          <w:shd w:val="clear" w:color="auto" w:fill="FFFFFF"/>
        </w:rPr>
        <w:t>stanje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koje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karakteriše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uznemirenost</w:t>
      </w:r>
      <w:proofErr w:type="spellEnd"/>
      <w:r>
        <w:rPr>
          <w:color w:val="333333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Cs w:val="24"/>
          <w:shd w:val="clear" w:color="auto" w:fill="FFFFFF"/>
        </w:rPr>
        <w:t>uzbuđenje</w:t>
      </w:r>
      <w:proofErr w:type="spellEnd"/>
      <w:r>
        <w:rPr>
          <w:color w:val="333333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Cs w:val="24"/>
          <w:shd w:val="clear" w:color="auto" w:fill="FFFFFF"/>
        </w:rPr>
        <w:t>oslabljena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kontrola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ponašanja</w:t>
      </w:r>
      <w:proofErr w:type="spellEnd"/>
      <w:r>
        <w:rPr>
          <w:color w:val="333333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Cs w:val="24"/>
          <w:shd w:val="clear" w:color="auto" w:fill="FFFFFF"/>
        </w:rPr>
        <w:t>ubrzana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motorika</w:t>
      </w:r>
      <w:proofErr w:type="spellEnd"/>
      <w:r>
        <w:rPr>
          <w:color w:val="333333"/>
          <w:szCs w:val="24"/>
          <w:shd w:val="clear" w:color="auto" w:fill="FFFFFF"/>
        </w:rPr>
        <w:t xml:space="preserve">, </w:t>
      </w:r>
      <w:proofErr w:type="spellStart"/>
      <w:r>
        <w:rPr>
          <w:color w:val="333333"/>
          <w:szCs w:val="24"/>
          <w:shd w:val="clear" w:color="auto" w:fill="FFFFFF"/>
        </w:rPr>
        <w:t>površan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verbalni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kontakt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tendencija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impulsivnog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reagovanja</w:t>
      </w:r>
      <w:proofErr w:type="spellEnd"/>
      <w:r>
        <w:rPr>
          <w:color w:val="333333"/>
          <w:szCs w:val="24"/>
          <w:shd w:val="clear" w:color="auto" w:fill="FFFFFF"/>
        </w:rPr>
        <w:t xml:space="preserve">. U </w:t>
      </w:r>
      <w:proofErr w:type="spellStart"/>
      <w:r>
        <w:rPr>
          <w:color w:val="333333"/>
          <w:szCs w:val="24"/>
          <w:shd w:val="clear" w:color="auto" w:fill="FFFFFF"/>
        </w:rPr>
        <w:t>stanju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psihomotornog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nemira</w:t>
      </w:r>
      <w:proofErr w:type="spellEnd"/>
      <w:r>
        <w:rPr>
          <w:color w:val="333333"/>
          <w:szCs w:val="24"/>
          <w:shd w:val="clear" w:color="auto" w:fill="FFFFFF"/>
        </w:rPr>
        <w:t xml:space="preserve"> se </w:t>
      </w:r>
      <w:proofErr w:type="spellStart"/>
      <w:r>
        <w:rPr>
          <w:color w:val="333333"/>
          <w:szCs w:val="24"/>
          <w:shd w:val="clear" w:color="auto" w:fill="FFFFFF"/>
        </w:rPr>
        <w:t>često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javlja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usmereno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nasilničko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destruktivno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ponašanje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koje</w:t>
      </w:r>
      <w:proofErr w:type="spellEnd"/>
      <w:r>
        <w:rPr>
          <w:color w:val="333333"/>
          <w:szCs w:val="24"/>
          <w:shd w:val="clear" w:color="auto" w:fill="FFFFFF"/>
        </w:rPr>
        <w:t xml:space="preserve"> se </w:t>
      </w:r>
      <w:proofErr w:type="spellStart"/>
      <w:r>
        <w:rPr>
          <w:color w:val="333333"/>
          <w:szCs w:val="24"/>
          <w:shd w:val="clear" w:color="auto" w:fill="FFFFFF"/>
        </w:rPr>
        <w:t>definiše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kao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agresija</w:t>
      </w:r>
      <w:proofErr w:type="spellEnd"/>
      <w:r>
        <w:rPr>
          <w:color w:val="333333"/>
          <w:szCs w:val="24"/>
          <w:shd w:val="clear" w:color="auto" w:fill="FFFFFF"/>
        </w:rPr>
        <w:t>.</w:t>
      </w:r>
    </w:p>
    <w:p w14:paraId="51FFCAA4" w14:textId="4114E0E4" w:rsidR="00196C12" w:rsidRPr="00876F23" w:rsidRDefault="00196C12" w:rsidP="006B3FB2">
      <w:pPr>
        <w:ind w:firstLine="720"/>
        <w:rPr>
          <w:color w:val="333333"/>
          <w:szCs w:val="24"/>
          <w:shd w:val="clear" w:color="auto" w:fill="FFFFFF"/>
        </w:rPr>
      </w:pPr>
      <w:proofErr w:type="spellStart"/>
      <w:r>
        <w:rPr>
          <w:color w:val="333333"/>
          <w:szCs w:val="24"/>
          <w:shd w:val="clear" w:color="auto" w:fill="FFFFFF"/>
        </w:rPr>
        <w:t>Agitacija</w:t>
      </w:r>
      <w:proofErr w:type="spellEnd"/>
      <w:r>
        <w:rPr>
          <w:color w:val="333333"/>
          <w:szCs w:val="24"/>
          <w:shd w:val="clear" w:color="auto" w:fill="FFFFFF"/>
        </w:rPr>
        <w:t xml:space="preserve"> se </w:t>
      </w:r>
      <w:proofErr w:type="spellStart"/>
      <w:r>
        <w:rPr>
          <w:color w:val="333333"/>
          <w:szCs w:val="24"/>
          <w:shd w:val="clear" w:color="auto" w:fill="FFFFFF"/>
        </w:rPr>
        <w:t>n</w:t>
      </w:r>
      <w:r w:rsidRPr="00876F23">
        <w:rPr>
          <w:color w:val="333333"/>
          <w:szCs w:val="24"/>
          <w:shd w:val="clear" w:color="auto" w:fill="FFFFFF"/>
        </w:rPr>
        <w:t>ajčešće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javlja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u </w:t>
      </w:r>
      <w:proofErr w:type="spellStart"/>
      <w:proofErr w:type="gramStart"/>
      <w:r w:rsidRPr="00876F23">
        <w:rPr>
          <w:color w:val="333333"/>
          <w:szCs w:val="24"/>
          <w:shd w:val="clear" w:color="auto" w:fill="FFFFFF"/>
        </w:rPr>
        <w:t>sklopu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 </w:t>
      </w:r>
      <w:proofErr w:type="spellStart"/>
      <w:r w:rsidRPr="00876F23">
        <w:rPr>
          <w:color w:val="333333"/>
          <w:szCs w:val="24"/>
          <w:shd w:val="clear" w:color="auto" w:fill="FFFFFF"/>
        </w:rPr>
        <w:t>psihijatrijskih</w:t>
      </w:r>
      <w:proofErr w:type="spellEnd"/>
      <w:proofErr w:type="gram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poremećaja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ali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se </w:t>
      </w:r>
      <w:proofErr w:type="spellStart"/>
      <w:r w:rsidRPr="00876F23">
        <w:rPr>
          <w:color w:val="333333"/>
          <w:szCs w:val="24"/>
          <w:shd w:val="clear" w:color="auto" w:fill="FFFFFF"/>
        </w:rPr>
        <w:t>može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javiti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u</w:t>
      </w:r>
      <w:r>
        <w:rPr>
          <w:color w:val="333333"/>
          <w:szCs w:val="24"/>
          <w:shd w:val="clear" w:color="auto" w:fill="FFFFFF"/>
        </w:rPr>
        <w:t>sled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brojnih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somatskih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bolesti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ali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kod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zdravih</w:t>
      </w:r>
      <w:proofErr w:type="spellEnd"/>
      <w:r>
        <w:rPr>
          <w:color w:val="333333"/>
          <w:szCs w:val="24"/>
          <w:shd w:val="clear" w:color="auto" w:fill="FFFFFF"/>
        </w:rPr>
        <w:t xml:space="preserve"> “</w:t>
      </w:r>
      <w:proofErr w:type="spellStart"/>
      <w:r>
        <w:rPr>
          <w:color w:val="333333"/>
          <w:szCs w:val="24"/>
          <w:shd w:val="clear" w:color="auto" w:fill="FFFFFF"/>
        </w:rPr>
        <w:t>sociopsihološka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agitacija</w:t>
      </w:r>
      <w:proofErr w:type="spellEnd"/>
      <w:r>
        <w:rPr>
          <w:color w:val="333333"/>
          <w:szCs w:val="24"/>
          <w:shd w:val="clear" w:color="auto" w:fill="FFFFFF"/>
        </w:rPr>
        <w:t xml:space="preserve">”, </w:t>
      </w:r>
      <w:proofErr w:type="spellStart"/>
      <w:r>
        <w:rPr>
          <w:color w:val="333333"/>
          <w:szCs w:val="24"/>
          <w:shd w:val="clear" w:color="auto" w:fill="FFFFFF"/>
        </w:rPr>
        <w:t>izazvana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dejstvom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faktora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sredine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koji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prevazilaze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adaptivne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kapacitete</w:t>
      </w:r>
      <w:proofErr w:type="spellEnd"/>
      <w:r>
        <w:rPr>
          <w:color w:val="333333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Cs w:val="24"/>
          <w:shd w:val="clear" w:color="auto" w:fill="FFFFFF"/>
        </w:rPr>
        <w:t>individue</w:t>
      </w:r>
      <w:proofErr w:type="spellEnd"/>
      <w:r>
        <w:rPr>
          <w:color w:val="333333"/>
          <w:szCs w:val="24"/>
          <w:shd w:val="clear" w:color="auto" w:fill="FFFFFF"/>
        </w:rPr>
        <w:t>.</w:t>
      </w:r>
    </w:p>
    <w:p w14:paraId="5D0DCF44" w14:textId="77777777" w:rsidR="00196C12" w:rsidRPr="00876F23" w:rsidRDefault="00196C12" w:rsidP="00196C12">
      <w:pPr>
        <w:pStyle w:val="NormalWeb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Agitacija</w:t>
      </w:r>
      <w:proofErr w:type="spellEnd"/>
      <w:r>
        <w:rPr>
          <w:color w:val="333333"/>
          <w:shd w:val="clear" w:color="auto" w:fill="FFFFFF"/>
        </w:rPr>
        <w:t xml:space="preserve"> se </w:t>
      </w:r>
      <w:proofErr w:type="spellStart"/>
      <w:proofErr w:type="gramStart"/>
      <w:r>
        <w:rPr>
          <w:color w:val="333333"/>
          <w:shd w:val="clear" w:color="auto" w:fill="FFFFFF"/>
        </w:rPr>
        <w:t>ispoljava</w:t>
      </w:r>
      <w:proofErr w:type="spellEnd"/>
      <w:r>
        <w:rPr>
          <w:color w:val="333333"/>
          <w:shd w:val="clear" w:color="auto" w:fill="FFFFFF"/>
        </w:rPr>
        <w:t xml:space="preserve">  </w:t>
      </w:r>
      <w:proofErr w:type="spellStart"/>
      <w:r w:rsidRPr="00876F23">
        <w:rPr>
          <w:color w:val="333333"/>
          <w:shd w:val="clear" w:color="auto" w:fill="FFFFFF"/>
        </w:rPr>
        <w:t>brojnim</w:t>
      </w:r>
      <w:proofErr w:type="spellEnd"/>
      <w:proofErr w:type="gramEnd"/>
      <w:r w:rsidRPr="00876F23">
        <w:rPr>
          <w:color w:val="333333"/>
          <w:shd w:val="clear" w:color="auto" w:fill="FFFFFF"/>
        </w:rPr>
        <w:t xml:space="preserve"> </w:t>
      </w:r>
      <w:proofErr w:type="spellStart"/>
      <w:r w:rsidRPr="00876F23">
        <w:rPr>
          <w:color w:val="333333"/>
          <w:shd w:val="clear" w:color="auto" w:fill="FFFFFF"/>
        </w:rPr>
        <w:t>simptomima</w:t>
      </w:r>
      <w:proofErr w:type="spellEnd"/>
      <w:r w:rsidRPr="00876F23">
        <w:rPr>
          <w:color w:val="333333"/>
          <w:shd w:val="clear" w:color="auto" w:fill="FFFFFF"/>
        </w:rPr>
        <w:t xml:space="preserve"> </w:t>
      </w:r>
      <w:proofErr w:type="spellStart"/>
      <w:r w:rsidRPr="00876F23">
        <w:rPr>
          <w:color w:val="333333"/>
          <w:shd w:val="clear" w:color="auto" w:fill="FFFFFF"/>
        </w:rPr>
        <w:t>na</w:t>
      </w:r>
      <w:proofErr w:type="spellEnd"/>
      <w:r w:rsidRPr="00876F23">
        <w:rPr>
          <w:color w:val="333333"/>
          <w:shd w:val="clear" w:color="auto" w:fill="FFFFFF"/>
        </w:rPr>
        <w:t xml:space="preserve"> </w:t>
      </w:r>
      <w:proofErr w:type="spellStart"/>
      <w:r w:rsidRPr="00876F23">
        <w:rPr>
          <w:color w:val="333333"/>
          <w:shd w:val="clear" w:color="auto" w:fill="FFFFFF"/>
        </w:rPr>
        <w:t>kontinuumu</w:t>
      </w:r>
      <w:proofErr w:type="spellEnd"/>
      <w:r w:rsidRPr="00876F23">
        <w:rPr>
          <w:color w:val="333333"/>
          <w:shd w:val="clear" w:color="auto" w:fill="FFFFFF"/>
        </w:rPr>
        <w:t xml:space="preserve"> </w:t>
      </w:r>
      <w:proofErr w:type="spellStart"/>
      <w:r w:rsidRPr="00876F23">
        <w:rPr>
          <w:color w:val="333333"/>
          <w:shd w:val="clear" w:color="auto" w:fill="FFFFFF"/>
        </w:rPr>
        <w:t>od</w:t>
      </w:r>
      <w:proofErr w:type="spellEnd"/>
      <w:r w:rsidRPr="00876F23">
        <w:rPr>
          <w:color w:val="333333"/>
          <w:shd w:val="clear" w:color="auto" w:fill="FFFFFF"/>
        </w:rPr>
        <w:t xml:space="preserve"> </w:t>
      </w:r>
      <w:proofErr w:type="spellStart"/>
      <w:r w:rsidRPr="00876F23">
        <w:rPr>
          <w:color w:val="333333"/>
          <w:shd w:val="clear" w:color="auto" w:fill="FFFFFF"/>
        </w:rPr>
        <w:t>blage</w:t>
      </w:r>
      <w:proofErr w:type="spellEnd"/>
      <w:r w:rsidRPr="00876F23">
        <w:rPr>
          <w:color w:val="333333"/>
          <w:shd w:val="clear" w:color="auto" w:fill="FFFFFF"/>
        </w:rPr>
        <w:t xml:space="preserve"> do </w:t>
      </w:r>
      <w:proofErr w:type="spellStart"/>
      <w:r>
        <w:rPr>
          <w:color w:val="333333"/>
          <w:shd w:val="clear" w:color="auto" w:fill="FFFFFF"/>
        </w:rPr>
        <w:t>ozbiljne</w:t>
      </w:r>
      <w:proofErr w:type="spellEnd"/>
      <w:r w:rsidRPr="00876F23">
        <w:rPr>
          <w:color w:val="333333"/>
          <w:shd w:val="clear" w:color="auto" w:fill="FFFFFF"/>
        </w:rPr>
        <w:t>.</w:t>
      </w:r>
    </w:p>
    <w:p w14:paraId="75D54DCC" w14:textId="77777777" w:rsidR="00196C12" w:rsidRPr="00876F23" w:rsidRDefault="00196C12" w:rsidP="00196C12">
      <w:pPr>
        <w:pStyle w:val="NormalWeb"/>
        <w:rPr>
          <w:b/>
          <w:color w:val="000000"/>
        </w:rPr>
      </w:pPr>
      <w:proofErr w:type="spellStart"/>
      <w:r w:rsidRPr="00876F23">
        <w:rPr>
          <w:rStyle w:val="Strong"/>
          <w:color w:val="000000"/>
        </w:rPr>
        <w:t>Blaga</w:t>
      </w:r>
      <w:proofErr w:type="spellEnd"/>
      <w:r w:rsidRPr="00876F23">
        <w:rPr>
          <w:rStyle w:val="Strong"/>
          <w:color w:val="000000"/>
        </w:rPr>
        <w:t xml:space="preserve"> </w:t>
      </w:r>
      <w:proofErr w:type="spellStart"/>
      <w:proofErr w:type="gramStart"/>
      <w:r w:rsidRPr="00876F23">
        <w:rPr>
          <w:rStyle w:val="Strong"/>
          <w:color w:val="000000"/>
        </w:rPr>
        <w:t>agitacija</w:t>
      </w:r>
      <w:proofErr w:type="spellEnd"/>
      <w:r w:rsidRPr="00876F23">
        <w:rPr>
          <w:rStyle w:val="Strong"/>
          <w:color w:val="000000"/>
        </w:rPr>
        <w:t xml:space="preserve"> :</w:t>
      </w:r>
      <w:proofErr w:type="gramEnd"/>
      <w:r w:rsidRPr="00876F23"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</w:t>
      </w:r>
      <w:r w:rsidRPr="00876F23">
        <w:rPr>
          <w:rStyle w:val="Strong"/>
          <w:color w:val="000000"/>
        </w:rPr>
        <w:t>acijent</w:t>
      </w:r>
      <w:proofErr w:type="spellEnd"/>
      <w:r w:rsidRPr="00876F23"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ubrazano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govori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pojačano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gestikulira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ubrzanih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pokreta</w:t>
      </w:r>
      <w:proofErr w:type="spellEnd"/>
      <w:r w:rsidRPr="00876F23">
        <w:rPr>
          <w:rStyle w:val="Strong"/>
          <w:color w:val="000000"/>
        </w:rPr>
        <w:t xml:space="preserve"> </w:t>
      </w:r>
      <w:proofErr w:type="spellStart"/>
      <w:r w:rsidRPr="00876F23">
        <w:rPr>
          <w:rStyle w:val="Strong"/>
          <w:color w:val="000000"/>
        </w:rPr>
        <w:t>ali</w:t>
      </w:r>
      <w:proofErr w:type="spellEnd"/>
      <w:r w:rsidRPr="00876F23">
        <w:rPr>
          <w:rStyle w:val="Strong"/>
          <w:color w:val="000000"/>
        </w:rPr>
        <w:t xml:space="preserve"> </w:t>
      </w:r>
      <w:proofErr w:type="spellStart"/>
      <w:r w:rsidRPr="00876F23">
        <w:rPr>
          <w:rStyle w:val="Strong"/>
          <w:color w:val="000000"/>
        </w:rPr>
        <w:t>kooperativan</w:t>
      </w:r>
      <w:proofErr w:type="spellEnd"/>
      <w:r>
        <w:rPr>
          <w:rStyle w:val="Strong"/>
          <w:color w:val="000000"/>
        </w:rPr>
        <w:t>.</w:t>
      </w:r>
    </w:p>
    <w:p w14:paraId="1316931B" w14:textId="77777777" w:rsidR="00196C12" w:rsidRPr="00876F23" w:rsidRDefault="00196C12" w:rsidP="00196C12">
      <w:pPr>
        <w:pStyle w:val="NormalWeb"/>
        <w:rPr>
          <w:color w:val="000000"/>
        </w:rPr>
      </w:pPr>
      <w:proofErr w:type="spellStart"/>
      <w:r w:rsidRPr="00876F23">
        <w:rPr>
          <w:rStyle w:val="Strong"/>
          <w:color w:val="000000"/>
        </w:rPr>
        <w:t>Umerena</w:t>
      </w:r>
      <w:proofErr w:type="spellEnd"/>
      <w:r w:rsidRPr="00876F23">
        <w:rPr>
          <w:rStyle w:val="Strong"/>
          <w:color w:val="000000"/>
        </w:rPr>
        <w:t xml:space="preserve">: </w:t>
      </w:r>
      <w:proofErr w:type="spellStart"/>
      <w:r w:rsidRPr="001426F0">
        <w:rPr>
          <w:rStyle w:val="Strong"/>
          <w:color w:val="000000"/>
        </w:rPr>
        <w:t>E</w:t>
      </w:r>
      <w:r>
        <w:rPr>
          <w:rStyle w:val="Strong"/>
          <w:color w:val="000000"/>
        </w:rPr>
        <w:t>mocionalna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hiperizražajnost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 w:rsidRPr="00876F23">
        <w:rPr>
          <w:rStyle w:val="Strong"/>
          <w:color w:val="000000"/>
        </w:rPr>
        <w:t>sa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vidljivim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izmenama</w:t>
      </w:r>
      <w:proofErr w:type="spellEnd"/>
      <w:r>
        <w:rPr>
          <w:rStyle w:val="Strong"/>
          <w:color w:val="000000"/>
        </w:rPr>
        <w:t xml:space="preserve"> u </w:t>
      </w:r>
      <w:proofErr w:type="spellStart"/>
      <w:r>
        <w:rPr>
          <w:rStyle w:val="Strong"/>
          <w:color w:val="000000"/>
        </w:rPr>
        <w:t>ponašanju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 w:rsidRPr="00876F23">
        <w:rPr>
          <w:rStyle w:val="Strong"/>
          <w:color w:val="000000"/>
        </w:rPr>
        <w:t>ali</w:t>
      </w:r>
      <w:proofErr w:type="spellEnd"/>
      <w:r w:rsidRPr="00876F23">
        <w:rPr>
          <w:rStyle w:val="Strong"/>
          <w:color w:val="000000"/>
        </w:rPr>
        <w:t xml:space="preserve"> bez </w:t>
      </w:r>
      <w:proofErr w:type="spellStart"/>
      <w:r w:rsidRPr="00876F23">
        <w:rPr>
          <w:rStyle w:val="Strong"/>
          <w:color w:val="000000"/>
        </w:rPr>
        <w:t>opasnosti</w:t>
      </w:r>
      <w:proofErr w:type="spellEnd"/>
      <w:r w:rsidRPr="00876F23">
        <w:rPr>
          <w:rStyle w:val="Strong"/>
          <w:color w:val="000000"/>
        </w:rPr>
        <w:t xml:space="preserve"> po </w:t>
      </w:r>
      <w:proofErr w:type="spellStart"/>
      <w:r w:rsidRPr="00876F23">
        <w:rPr>
          <w:rStyle w:val="Strong"/>
          <w:color w:val="000000"/>
        </w:rPr>
        <w:t>sebe</w:t>
      </w:r>
      <w:proofErr w:type="spellEnd"/>
      <w:r w:rsidRPr="00876F23">
        <w:rPr>
          <w:rStyle w:val="Strong"/>
          <w:color w:val="000000"/>
        </w:rPr>
        <w:t xml:space="preserve"> </w:t>
      </w:r>
      <w:proofErr w:type="spellStart"/>
      <w:r w:rsidRPr="00876F23">
        <w:rPr>
          <w:rStyle w:val="Strong"/>
          <w:color w:val="000000"/>
        </w:rPr>
        <w:t>i</w:t>
      </w:r>
      <w:proofErr w:type="spellEnd"/>
      <w:r w:rsidRPr="00876F23">
        <w:rPr>
          <w:rStyle w:val="Strong"/>
          <w:color w:val="000000"/>
        </w:rPr>
        <w:t xml:space="preserve"> </w:t>
      </w:r>
      <w:proofErr w:type="spellStart"/>
      <w:r w:rsidRPr="00876F23">
        <w:rPr>
          <w:rStyle w:val="Strong"/>
          <w:color w:val="000000"/>
        </w:rPr>
        <w:t>druge</w:t>
      </w:r>
      <w:proofErr w:type="spellEnd"/>
      <w:r w:rsidRPr="00876F23">
        <w:rPr>
          <w:rStyle w:val="Strong"/>
          <w:color w:val="000000"/>
        </w:rPr>
        <w:t xml:space="preserve">. </w:t>
      </w:r>
    </w:p>
    <w:p w14:paraId="6416405C" w14:textId="77777777" w:rsidR="00196C12" w:rsidRPr="00876F23" w:rsidRDefault="00196C12" w:rsidP="00196C12">
      <w:pPr>
        <w:pStyle w:val="NormalWeb"/>
        <w:rPr>
          <w:rStyle w:val="Strong"/>
          <w:b w:val="0"/>
          <w:color w:val="000000"/>
        </w:rPr>
      </w:pPr>
      <w:proofErr w:type="spellStart"/>
      <w:r>
        <w:rPr>
          <w:rStyle w:val="Strong"/>
          <w:color w:val="000000"/>
        </w:rPr>
        <w:t>Izražena</w:t>
      </w:r>
      <w:proofErr w:type="spellEnd"/>
      <w:r w:rsidRPr="00876F23">
        <w:rPr>
          <w:rStyle w:val="Strong"/>
          <w:color w:val="000000"/>
        </w:rPr>
        <w:t xml:space="preserve">: </w:t>
      </w:r>
      <w:proofErr w:type="spellStart"/>
      <w:r w:rsidRPr="00F32C78">
        <w:rPr>
          <w:rStyle w:val="Strong"/>
          <w:color w:val="000000"/>
        </w:rPr>
        <w:t>Nekoordinasana</w:t>
      </w:r>
      <w:proofErr w:type="spellEnd"/>
      <w:r w:rsidRPr="00F32C78">
        <w:rPr>
          <w:rStyle w:val="Strong"/>
          <w:color w:val="000000"/>
        </w:rPr>
        <w:t xml:space="preserve"> </w:t>
      </w:r>
      <w:proofErr w:type="spellStart"/>
      <w:r w:rsidRPr="00F32C78">
        <w:rPr>
          <w:rStyle w:val="Strong"/>
          <w:color w:val="000000"/>
        </w:rPr>
        <w:t>motorika</w:t>
      </w:r>
      <w:proofErr w:type="spellEnd"/>
      <w:r w:rsidRPr="00F32C78">
        <w:rPr>
          <w:rStyle w:val="Strong"/>
          <w:color w:val="000000"/>
        </w:rPr>
        <w:t xml:space="preserve">, </w:t>
      </w:r>
      <w:proofErr w:type="spellStart"/>
      <w:r w:rsidRPr="00F32C78">
        <w:rPr>
          <w:rStyle w:val="Strong"/>
          <w:color w:val="000000"/>
        </w:rPr>
        <w:t>gubitak</w:t>
      </w:r>
      <w:proofErr w:type="spellEnd"/>
      <w:r w:rsidRPr="00F32C78">
        <w:rPr>
          <w:rStyle w:val="Strong"/>
          <w:color w:val="000000"/>
        </w:rPr>
        <w:t xml:space="preserve"> </w:t>
      </w:r>
      <w:proofErr w:type="spellStart"/>
      <w:r w:rsidRPr="00F32C78">
        <w:rPr>
          <w:rStyle w:val="Strong"/>
          <w:color w:val="000000"/>
        </w:rPr>
        <w:t>kontrole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praćena</w:t>
      </w:r>
      <w:proofErr w:type="spellEnd"/>
      <w:r>
        <w:rPr>
          <w:rStyle w:val="Strong"/>
          <w:color w:val="000000"/>
        </w:rPr>
        <w:t xml:space="preserve"> </w:t>
      </w:r>
      <w:r w:rsidRPr="00F32C78">
        <w:rPr>
          <w:rStyle w:val="Strong"/>
          <w:color w:val="000000"/>
        </w:rPr>
        <w:t xml:space="preserve">auto </w:t>
      </w:r>
      <w:proofErr w:type="spellStart"/>
      <w:r>
        <w:rPr>
          <w:rStyle w:val="Strong"/>
          <w:color w:val="000000"/>
        </w:rPr>
        <w:t>i</w:t>
      </w:r>
      <w:proofErr w:type="spellEnd"/>
      <w:r w:rsidRPr="00F32C78">
        <w:rPr>
          <w:rStyle w:val="Strong"/>
          <w:color w:val="000000"/>
        </w:rPr>
        <w:t xml:space="preserve"> </w:t>
      </w:r>
      <w:proofErr w:type="spellStart"/>
      <w:r w:rsidRPr="00F32C78">
        <w:rPr>
          <w:rStyle w:val="Strong"/>
          <w:color w:val="000000"/>
        </w:rPr>
        <w:t>heteroagresijom</w:t>
      </w:r>
      <w:proofErr w:type="spellEnd"/>
      <w:r w:rsidRPr="00F32C78">
        <w:rPr>
          <w:rStyle w:val="Strong"/>
          <w:color w:val="000000"/>
        </w:rPr>
        <w:t>.</w:t>
      </w:r>
    </w:p>
    <w:p w14:paraId="44AFE330" w14:textId="77777777" w:rsidR="00196C12" w:rsidRDefault="00196C12" w:rsidP="00196C12">
      <w:pPr>
        <w:rPr>
          <w:color w:val="222222"/>
          <w:szCs w:val="24"/>
          <w:shd w:val="clear" w:color="auto" w:fill="FFFFFF"/>
        </w:rPr>
      </w:pPr>
      <w:r w:rsidRPr="00876F23">
        <w:rPr>
          <w:color w:val="333333"/>
          <w:szCs w:val="24"/>
          <w:shd w:val="clear" w:color="auto" w:fill="FFFFFF"/>
        </w:rPr>
        <w:t xml:space="preserve">U </w:t>
      </w:r>
      <w:proofErr w:type="spellStart"/>
      <w:r w:rsidRPr="00876F23">
        <w:rPr>
          <w:color w:val="333333"/>
          <w:szCs w:val="24"/>
          <w:shd w:val="clear" w:color="auto" w:fill="FFFFFF"/>
        </w:rPr>
        <w:t>praksi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je </w:t>
      </w:r>
      <w:proofErr w:type="spellStart"/>
      <w:r w:rsidRPr="00876F23">
        <w:rPr>
          <w:color w:val="333333"/>
          <w:szCs w:val="24"/>
          <w:shd w:val="clear" w:color="auto" w:fill="FFFFFF"/>
        </w:rPr>
        <w:t>najvažnije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otkriti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epizode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psihomotorne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agitacije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u </w:t>
      </w:r>
      <w:proofErr w:type="spellStart"/>
      <w:r w:rsidRPr="00876F23">
        <w:rPr>
          <w:color w:val="333333"/>
          <w:szCs w:val="24"/>
          <w:shd w:val="clear" w:color="auto" w:fill="FFFFFF"/>
        </w:rPr>
        <w:t>njihovoj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najranijoj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manifestaciji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kako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bi se </w:t>
      </w:r>
      <w:proofErr w:type="spellStart"/>
      <w:r w:rsidRPr="00876F23">
        <w:rPr>
          <w:color w:val="333333"/>
          <w:szCs w:val="24"/>
          <w:shd w:val="clear" w:color="auto" w:fill="FFFFFF"/>
        </w:rPr>
        <w:t>izbeglo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usložnjavanje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simptoma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sprečile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brojne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zdravstvene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, </w:t>
      </w:r>
      <w:proofErr w:type="spellStart"/>
      <w:r w:rsidRPr="00876F23">
        <w:rPr>
          <w:color w:val="333333"/>
          <w:szCs w:val="24"/>
          <w:shd w:val="clear" w:color="auto" w:fill="FFFFFF"/>
        </w:rPr>
        <w:t>pravne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ekonomske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posledice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koje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neblagovremeno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prepoznava</w:t>
      </w:r>
      <w:r>
        <w:rPr>
          <w:color w:val="333333"/>
          <w:szCs w:val="24"/>
          <w:shd w:val="clear" w:color="auto" w:fill="FFFFFF"/>
        </w:rPr>
        <w:t>n</w:t>
      </w:r>
      <w:r w:rsidRPr="00876F23">
        <w:rPr>
          <w:color w:val="333333"/>
          <w:szCs w:val="24"/>
          <w:shd w:val="clear" w:color="auto" w:fill="FFFFFF"/>
        </w:rPr>
        <w:t>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sobom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nosi</w:t>
      </w:r>
      <w:proofErr w:type="spellEnd"/>
      <w:r w:rsidRPr="00876F23">
        <w:rPr>
          <w:color w:val="333333"/>
          <w:szCs w:val="24"/>
          <w:shd w:val="clear" w:color="auto" w:fill="FFFFFF"/>
        </w:rPr>
        <w:t>.</w:t>
      </w:r>
      <w:r w:rsidRPr="00876F23">
        <w:rPr>
          <w:color w:val="222222"/>
          <w:szCs w:val="24"/>
          <w:shd w:val="clear" w:color="auto" w:fill="FFFFFF"/>
        </w:rPr>
        <w:t xml:space="preserve"> </w:t>
      </w:r>
    </w:p>
    <w:p w14:paraId="2AAB7325" w14:textId="74125C6E" w:rsidR="00196C12" w:rsidRDefault="00196C12" w:rsidP="00196C12">
      <w:pPr>
        <w:rPr>
          <w:color w:val="222222"/>
          <w:szCs w:val="24"/>
          <w:shd w:val="clear" w:color="auto" w:fill="FFFFFF"/>
        </w:rPr>
      </w:pPr>
    </w:p>
    <w:p w14:paraId="276AFD52" w14:textId="77777777" w:rsidR="006B3FB2" w:rsidRDefault="006B3FB2" w:rsidP="006B3FB2">
      <w:pPr>
        <w:rPr>
          <w:color w:val="222222"/>
          <w:szCs w:val="24"/>
          <w:shd w:val="clear" w:color="auto" w:fill="FFFFFF"/>
        </w:rPr>
      </w:pPr>
      <w:proofErr w:type="spellStart"/>
      <w:r w:rsidRPr="00876F23">
        <w:rPr>
          <w:color w:val="333333"/>
          <w:szCs w:val="24"/>
        </w:rPr>
        <w:t>Nekoliko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rejting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skala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može</w:t>
      </w:r>
      <w:proofErr w:type="spellEnd"/>
      <w:r w:rsidRPr="00876F23">
        <w:rPr>
          <w:color w:val="333333"/>
          <w:szCs w:val="24"/>
        </w:rPr>
        <w:t xml:space="preserve"> da </w:t>
      </w:r>
      <w:proofErr w:type="spellStart"/>
      <w:r w:rsidRPr="00876F23">
        <w:rPr>
          <w:color w:val="333333"/>
          <w:szCs w:val="24"/>
        </w:rPr>
        <w:t>posluži</w:t>
      </w:r>
      <w:proofErr w:type="spellEnd"/>
      <w:r>
        <w:rPr>
          <w:color w:val="333333"/>
          <w:szCs w:val="24"/>
        </w:rPr>
        <w:t xml:space="preserve"> u </w:t>
      </w:r>
      <w:proofErr w:type="spellStart"/>
      <w:r>
        <w:rPr>
          <w:color w:val="333333"/>
          <w:szCs w:val="24"/>
        </w:rPr>
        <w:t>proceni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ozbiljnosti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simptoma</w:t>
      </w:r>
      <w:proofErr w:type="spellEnd"/>
      <w:r>
        <w:rPr>
          <w:color w:val="333333"/>
          <w:szCs w:val="24"/>
        </w:rPr>
        <w:t>:</w:t>
      </w:r>
      <w:r w:rsidRPr="00876F23">
        <w:rPr>
          <w:color w:val="333333"/>
          <w:szCs w:val="24"/>
        </w:rPr>
        <w:t xml:space="preserve"> CGI-A, PANSS-EC, BARS. BARS </w:t>
      </w:r>
      <w:proofErr w:type="spellStart"/>
      <w:r w:rsidRPr="00876F23">
        <w:rPr>
          <w:color w:val="333333"/>
          <w:szCs w:val="24"/>
        </w:rPr>
        <w:t>sedmostepena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skala</w:t>
      </w:r>
      <w:proofErr w:type="spellEnd"/>
      <w:r w:rsidRPr="00876F23">
        <w:rPr>
          <w:color w:val="333333"/>
          <w:szCs w:val="24"/>
        </w:rPr>
        <w:t xml:space="preserve"> ne </w:t>
      </w:r>
      <w:proofErr w:type="spellStart"/>
      <w:r w:rsidRPr="00876F23">
        <w:rPr>
          <w:color w:val="333333"/>
          <w:szCs w:val="24"/>
        </w:rPr>
        <w:t>zahteva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posebnu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obuku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i</w:t>
      </w:r>
      <w:proofErr w:type="spellEnd"/>
      <w:r w:rsidRPr="00876F23">
        <w:rPr>
          <w:color w:val="333333"/>
          <w:szCs w:val="24"/>
        </w:rPr>
        <w:t xml:space="preserve"> </w:t>
      </w:r>
      <w:proofErr w:type="spellStart"/>
      <w:r w:rsidRPr="00876F23">
        <w:rPr>
          <w:color w:val="333333"/>
          <w:szCs w:val="24"/>
        </w:rPr>
        <w:t>laka</w:t>
      </w:r>
      <w:proofErr w:type="spellEnd"/>
      <w:r w:rsidRPr="00876F23">
        <w:rPr>
          <w:color w:val="333333"/>
          <w:szCs w:val="24"/>
        </w:rPr>
        <w:t xml:space="preserve"> je za </w:t>
      </w:r>
      <w:proofErr w:type="spellStart"/>
      <w:r w:rsidRPr="00876F23">
        <w:rPr>
          <w:color w:val="333333"/>
          <w:szCs w:val="24"/>
        </w:rPr>
        <w:t>primenu</w:t>
      </w:r>
      <w:proofErr w:type="spellEnd"/>
      <w:r w:rsidRPr="00876F23">
        <w:rPr>
          <w:color w:val="333333"/>
          <w:szCs w:val="24"/>
        </w:rPr>
        <w:t>.</w:t>
      </w:r>
      <w:r w:rsidRPr="00135EE0">
        <w:rPr>
          <w:color w:val="222222"/>
          <w:szCs w:val="24"/>
          <w:shd w:val="clear" w:color="auto" w:fill="FFFFFF"/>
        </w:rPr>
        <w:t xml:space="preserve"> </w:t>
      </w:r>
    </w:p>
    <w:p w14:paraId="4E84F45A" w14:textId="77777777" w:rsidR="006B3FB2" w:rsidRPr="00876F23" w:rsidRDefault="006B3FB2" w:rsidP="006B3FB2">
      <w:pPr>
        <w:pStyle w:val="NormalWeb"/>
        <w:rPr>
          <w:color w:val="333333"/>
        </w:rPr>
      </w:pPr>
      <w:proofErr w:type="spellStart"/>
      <w:r w:rsidRPr="00876F23">
        <w:rPr>
          <w:color w:val="333333"/>
        </w:rPr>
        <w:t>Identifikacija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tačnog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uzroka</w:t>
      </w:r>
      <w:proofErr w:type="spellEnd"/>
      <w:r w:rsidRPr="00876F23">
        <w:rPr>
          <w:color w:val="333333"/>
        </w:rPr>
        <w:t xml:space="preserve"> PMA </w:t>
      </w:r>
      <w:proofErr w:type="spellStart"/>
      <w:r w:rsidRPr="00876F23">
        <w:rPr>
          <w:color w:val="333333"/>
        </w:rPr>
        <w:t>opredeljuje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i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strategiju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lečenja</w:t>
      </w:r>
      <w:proofErr w:type="spellEnd"/>
      <w:r w:rsidRPr="00876F23">
        <w:rPr>
          <w:color w:val="333333"/>
        </w:rPr>
        <w:t xml:space="preserve">. U </w:t>
      </w:r>
      <w:proofErr w:type="spellStart"/>
      <w:r w:rsidRPr="00876F23">
        <w:rPr>
          <w:color w:val="333333"/>
        </w:rPr>
        <w:t>praksi</w:t>
      </w:r>
      <w:proofErr w:type="spellEnd"/>
      <w:r w:rsidRPr="00876F23">
        <w:rPr>
          <w:color w:val="333333"/>
        </w:rPr>
        <w:t xml:space="preserve"> je to </w:t>
      </w:r>
      <w:proofErr w:type="spellStart"/>
      <w:r w:rsidRPr="00876F23">
        <w:rPr>
          <w:color w:val="333333"/>
        </w:rPr>
        <w:t>često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najteže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zbog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preklapanja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simptoma</w:t>
      </w:r>
      <w:proofErr w:type="spellEnd"/>
      <w:r w:rsidRPr="00876F23">
        <w:rPr>
          <w:color w:val="333333"/>
        </w:rPr>
        <w:t xml:space="preserve">, </w:t>
      </w:r>
      <w:proofErr w:type="spellStart"/>
      <w:r w:rsidRPr="00876F23">
        <w:rPr>
          <w:color w:val="333333"/>
        </w:rPr>
        <w:t>vremenske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ograničenosti</w:t>
      </w:r>
      <w:proofErr w:type="spellEnd"/>
      <w:r w:rsidRPr="00876F23">
        <w:rPr>
          <w:color w:val="333333"/>
        </w:rPr>
        <w:t xml:space="preserve">, </w:t>
      </w:r>
      <w:proofErr w:type="spellStart"/>
      <w:r w:rsidRPr="00876F23">
        <w:rPr>
          <w:color w:val="333333"/>
        </w:rPr>
        <w:t>nedostupnosti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određenih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dijagnostičkih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procedura</w:t>
      </w:r>
      <w:proofErr w:type="spellEnd"/>
      <w:r w:rsidRPr="00876F23">
        <w:rPr>
          <w:color w:val="333333"/>
        </w:rPr>
        <w:t xml:space="preserve">… </w:t>
      </w:r>
    </w:p>
    <w:p w14:paraId="7F70DA13" w14:textId="77777777" w:rsidR="006B3FB2" w:rsidRPr="00876F23" w:rsidRDefault="006B3FB2" w:rsidP="00196C12">
      <w:pPr>
        <w:rPr>
          <w:color w:val="222222"/>
          <w:szCs w:val="24"/>
          <w:shd w:val="clear" w:color="auto" w:fill="FFFFFF"/>
        </w:rPr>
      </w:pPr>
    </w:p>
    <w:p w14:paraId="5C17D195" w14:textId="77777777" w:rsidR="006B3FB2" w:rsidRDefault="006B3FB2">
      <w:pPr>
        <w:spacing w:after="160" w:line="259" w:lineRule="auto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br w:type="page"/>
      </w:r>
    </w:p>
    <w:p w14:paraId="0E6D0998" w14:textId="18C1C10D" w:rsidR="00196C12" w:rsidRPr="00876F23" w:rsidRDefault="00196C12" w:rsidP="00196C12">
      <w:pPr>
        <w:rPr>
          <w:color w:val="333333"/>
          <w:szCs w:val="24"/>
          <w:shd w:val="clear" w:color="auto" w:fill="FFFFFF"/>
        </w:rPr>
      </w:pPr>
      <w:proofErr w:type="spellStart"/>
      <w:r w:rsidRPr="00876F23">
        <w:rPr>
          <w:color w:val="333333"/>
          <w:szCs w:val="24"/>
          <w:shd w:val="clear" w:color="auto" w:fill="FFFFFF"/>
        </w:rPr>
        <w:lastRenderedPageBreak/>
        <w:t>Tabela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r w:rsidRPr="00A65F4D">
        <w:rPr>
          <w:color w:val="333333"/>
          <w:szCs w:val="24"/>
          <w:shd w:val="clear" w:color="auto" w:fill="FFFFFF"/>
        </w:rPr>
        <w:t xml:space="preserve">1. </w:t>
      </w:r>
      <w:proofErr w:type="spellStart"/>
      <w:r w:rsidRPr="00A65F4D">
        <w:rPr>
          <w:i/>
          <w:color w:val="333333"/>
          <w:szCs w:val="24"/>
          <w:shd w:val="clear" w:color="auto" w:fill="FFFFFF"/>
        </w:rPr>
        <w:t>Pregled</w:t>
      </w:r>
      <w:proofErr w:type="spellEnd"/>
      <w:r w:rsidRPr="00A65F4D">
        <w:rPr>
          <w:i/>
          <w:color w:val="333333"/>
          <w:szCs w:val="24"/>
          <w:shd w:val="clear" w:color="auto" w:fill="FFFFFF"/>
        </w:rPr>
        <w:t xml:space="preserve"> </w:t>
      </w:r>
      <w:proofErr w:type="spellStart"/>
      <w:r w:rsidRPr="00A65F4D">
        <w:rPr>
          <w:i/>
          <w:color w:val="333333"/>
          <w:szCs w:val="24"/>
          <w:shd w:val="clear" w:color="auto" w:fill="FFFFFF"/>
        </w:rPr>
        <w:t>najčešćih</w:t>
      </w:r>
      <w:proofErr w:type="spellEnd"/>
      <w:r w:rsidRPr="00A65F4D">
        <w:rPr>
          <w:i/>
          <w:color w:val="333333"/>
          <w:szCs w:val="24"/>
          <w:shd w:val="clear" w:color="auto" w:fill="FFFFFF"/>
        </w:rPr>
        <w:t xml:space="preserve"> </w:t>
      </w:r>
      <w:proofErr w:type="spellStart"/>
      <w:r w:rsidRPr="00A65F4D">
        <w:rPr>
          <w:i/>
          <w:color w:val="333333"/>
          <w:szCs w:val="24"/>
          <w:shd w:val="clear" w:color="auto" w:fill="FFFFFF"/>
        </w:rPr>
        <w:t>manifestacija</w:t>
      </w:r>
      <w:proofErr w:type="spellEnd"/>
      <w:r w:rsidRPr="00A65F4D">
        <w:rPr>
          <w:i/>
          <w:color w:val="333333"/>
          <w:szCs w:val="24"/>
          <w:shd w:val="clear" w:color="auto" w:fill="FFFFFF"/>
        </w:rPr>
        <w:t xml:space="preserve"> </w:t>
      </w:r>
      <w:proofErr w:type="spellStart"/>
      <w:r w:rsidRPr="00A65F4D">
        <w:rPr>
          <w:i/>
          <w:color w:val="333333"/>
          <w:szCs w:val="24"/>
          <w:shd w:val="clear" w:color="auto" w:fill="FFFFFF"/>
        </w:rPr>
        <w:t>psihomotorne</w:t>
      </w:r>
      <w:proofErr w:type="spellEnd"/>
      <w:r w:rsidRPr="00A65F4D">
        <w:rPr>
          <w:i/>
          <w:color w:val="333333"/>
          <w:szCs w:val="24"/>
          <w:shd w:val="clear" w:color="auto" w:fill="FFFFFF"/>
        </w:rPr>
        <w:t xml:space="preserve"> </w:t>
      </w:r>
      <w:proofErr w:type="spellStart"/>
      <w:r w:rsidRPr="00A65F4D">
        <w:rPr>
          <w:i/>
          <w:color w:val="333333"/>
          <w:szCs w:val="24"/>
          <w:shd w:val="clear" w:color="auto" w:fill="FFFFFF"/>
        </w:rPr>
        <w:t>agitacije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196C12" w:rsidRPr="00876F23" w14:paraId="621D3FDC" w14:textId="77777777" w:rsidTr="00BA20BC">
        <w:tc>
          <w:tcPr>
            <w:tcW w:w="4675" w:type="dxa"/>
          </w:tcPr>
          <w:p w14:paraId="0815B3B6" w14:textId="77777777" w:rsidR="00196C12" w:rsidRPr="00876F23" w:rsidRDefault="00196C12" w:rsidP="00BA20B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PROMENE U PONAŠANJU</w:t>
            </w:r>
          </w:p>
        </w:tc>
        <w:tc>
          <w:tcPr>
            <w:tcW w:w="5101" w:type="dxa"/>
          </w:tcPr>
          <w:p w14:paraId="439BF607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Borbeni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</w:p>
          <w:p w14:paraId="513A4B20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Nesvrsishodno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ponašanje</w:t>
            </w:r>
            <w:proofErr w:type="spellEnd"/>
          </w:p>
          <w:p w14:paraId="4460E9A2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Hiperaktivnost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male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draži</w:t>
            </w:r>
            <w:proofErr w:type="spellEnd"/>
          </w:p>
          <w:p w14:paraId="54EFD1FA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Nemogućnost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mirovanja</w:t>
            </w:r>
            <w:proofErr w:type="spellEnd"/>
          </w:p>
          <w:p w14:paraId="0F5753C4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Pojačana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gestikulacija</w:t>
            </w:r>
            <w:proofErr w:type="spellEnd"/>
          </w:p>
          <w:p w14:paraId="243547EB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Povišen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ton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glasa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ćutanje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odbijanje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</w:p>
          <w:p w14:paraId="2B14C150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Uplašen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prkosan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pogled</w:t>
            </w:r>
            <w:proofErr w:type="spellEnd"/>
          </w:p>
          <w:p w14:paraId="5648E3B7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Visoka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anksioznost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razdražljivost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neprijateljstvo</w:t>
            </w:r>
            <w:proofErr w:type="spellEnd"/>
          </w:p>
          <w:p w14:paraId="4554D286" w14:textId="77777777" w:rsidR="00196C12" w:rsidRPr="00876F23" w:rsidRDefault="00196C12" w:rsidP="00C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Verbalna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fizička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agresija</w:t>
            </w:r>
            <w:proofErr w:type="spellEnd"/>
          </w:p>
        </w:tc>
      </w:tr>
      <w:tr w:rsidR="00196C12" w:rsidRPr="00876F23" w14:paraId="3CDFAE30" w14:textId="77777777" w:rsidTr="00BA20BC">
        <w:tc>
          <w:tcPr>
            <w:tcW w:w="4675" w:type="dxa"/>
          </w:tcPr>
          <w:p w14:paraId="1727CB51" w14:textId="77777777" w:rsidR="00196C12" w:rsidRPr="00876F23" w:rsidRDefault="00196C12" w:rsidP="00BA20B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KOGNITIVNE PROMENE</w:t>
            </w:r>
          </w:p>
        </w:tc>
        <w:tc>
          <w:tcPr>
            <w:tcW w:w="5101" w:type="dxa"/>
          </w:tcPr>
          <w:p w14:paraId="6CAFA795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Fluktuacija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svesti</w:t>
            </w:r>
            <w:proofErr w:type="spellEnd"/>
          </w:p>
          <w:p w14:paraId="29BCF212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Dezorijentacija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najčešće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prostorna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vremenska</w:t>
            </w:r>
            <w:proofErr w:type="spellEnd"/>
          </w:p>
          <w:p w14:paraId="509F6897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Smanjena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rasuđivanja</w:t>
            </w:r>
            <w:proofErr w:type="spellEnd"/>
          </w:p>
          <w:p w14:paraId="0E7C50B6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Sumanute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halucinacije</w:t>
            </w:r>
            <w:proofErr w:type="spellEnd"/>
          </w:p>
          <w:p w14:paraId="52310027" w14:textId="77777777" w:rsidR="00196C12" w:rsidRPr="00876F23" w:rsidRDefault="00196C12" w:rsidP="00BA20B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12" w:rsidRPr="00876F23" w14:paraId="40CA100C" w14:textId="77777777" w:rsidTr="00BA20BC">
        <w:tc>
          <w:tcPr>
            <w:tcW w:w="4675" w:type="dxa"/>
          </w:tcPr>
          <w:p w14:paraId="6C2A2EFE" w14:textId="77777777" w:rsidR="00196C12" w:rsidRPr="00876F23" w:rsidRDefault="00196C12" w:rsidP="00BA20B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SOMATSKI SIMPTOMI</w:t>
            </w:r>
          </w:p>
        </w:tc>
        <w:tc>
          <w:tcPr>
            <w:tcW w:w="5101" w:type="dxa"/>
          </w:tcPr>
          <w:p w14:paraId="2959B206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Groznica</w:t>
            </w:r>
            <w:proofErr w:type="spellEnd"/>
          </w:p>
          <w:p w14:paraId="710F4B72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Tahikardija</w:t>
            </w:r>
            <w:proofErr w:type="spellEnd"/>
          </w:p>
          <w:p w14:paraId="72CE4840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Tahipnea</w:t>
            </w:r>
            <w:proofErr w:type="spellEnd"/>
          </w:p>
          <w:p w14:paraId="6EB6B88E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Preznojavanje</w:t>
            </w:r>
            <w:proofErr w:type="spellEnd"/>
          </w:p>
          <w:p w14:paraId="72D322C8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Tremor</w:t>
            </w:r>
          </w:p>
          <w:p w14:paraId="28EA54F5" w14:textId="77777777" w:rsidR="00196C12" w:rsidRPr="00876F23" w:rsidRDefault="00196C12" w:rsidP="006B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Nestabilnost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hodu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koordinacije</w:t>
            </w:r>
            <w:proofErr w:type="spellEnd"/>
          </w:p>
        </w:tc>
      </w:tr>
    </w:tbl>
    <w:p w14:paraId="22D67C6B" w14:textId="77777777" w:rsidR="00196C12" w:rsidRPr="00876F23" w:rsidRDefault="00196C12" w:rsidP="00196C12">
      <w:pPr>
        <w:pStyle w:val="NormalWeb"/>
        <w:rPr>
          <w:color w:val="333333"/>
        </w:rPr>
      </w:pPr>
    </w:p>
    <w:p w14:paraId="727C636C" w14:textId="77777777" w:rsidR="00196C12" w:rsidRPr="0032067C" w:rsidRDefault="00196C12" w:rsidP="00196C12">
      <w:pPr>
        <w:spacing w:after="80"/>
        <w:rPr>
          <w:b/>
          <w:bCs/>
          <w:i/>
          <w:color w:val="000000"/>
          <w:szCs w:val="24"/>
          <w:u w:val="single"/>
        </w:rPr>
      </w:pPr>
      <w:r w:rsidRPr="0032067C">
        <w:rPr>
          <w:b/>
          <w:i/>
          <w:color w:val="333333"/>
          <w:szCs w:val="24"/>
          <w:u w:val="single"/>
        </w:rPr>
        <w:t>NAJČEŠĆI ORGANSKI UZROCI PSIHOMOTORNE AGITACIJE:</w:t>
      </w:r>
      <w:r w:rsidRPr="0032067C">
        <w:rPr>
          <w:b/>
          <w:bCs/>
          <w:i/>
          <w:color w:val="000000"/>
          <w:szCs w:val="24"/>
          <w:u w:val="single"/>
        </w:rPr>
        <w:t xml:space="preserve"> </w:t>
      </w:r>
    </w:p>
    <w:p w14:paraId="28FF270A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Hipoksija</w:t>
      </w:r>
      <w:proofErr w:type="spellEnd"/>
    </w:p>
    <w:p w14:paraId="5F896766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Hipertermija</w:t>
      </w:r>
      <w:proofErr w:type="spellEnd"/>
    </w:p>
    <w:p w14:paraId="355099CF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Hipoglikemija</w:t>
      </w:r>
      <w:proofErr w:type="spellEnd"/>
    </w:p>
    <w:p w14:paraId="7029674C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Hipovolemija</w:t>
      </w:r>
      <w:proofErr w:type="spellEnd"/>
    </w:p>
    <w:p w14:paraId="7F6CCB49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Hiperkalemija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acidemija</w:t>
      </w:r>
      <w:proofErr w:type="spellEnd"/>
    </w:p>
    <w:p w14:paraId="0BBFB951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Lezije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 CNS, </w:t>
      </w: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Sepsa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Neuroleptički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maligni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 Sy, </w:t>
      </w: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tireotoksikoza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32067C">
        <w:rPr>
          <w:rFonts w:ascii="Times New Roman" w:hAnsi="Times New Roman" w:cs="Times New Roman"/>
          <w:i/>
          <w:sz w:val="24"/>
          <w:szCs w:val="24"/>
        </w:rPr>
        <w:t>meningitis ,</w:t>
      </w:r>
      <w:proofErr w:type="gram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 encephalitis</w:t>
      </w:r>
    </w:p>
    <w:p w14:paraId="55350D66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Rabdomioliza</w:t>
      </w:r>
      <w:proofErr w:type="spellEnd"/>
    </w:p>
    <w:p w14:paraId="6F4FEC00" w14:textId="77777777" w:rsidR="00196C12" w:rsidRPr="0032067C" w:rsidRDefault="00196C12" w:rsidP="00196C1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Traumatske</w:t>
      </w:r>
      <w:proofErr w:type="spellEnd"/>
      <w:r w:rsidRPr="003206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067C">
        <w:rPr>
          <w:rFonts w:ascii="Times New Roman" w:hAnsi="Times New Roman" w:cs="Times New Roman"/>
          <w:i/>
          <w:sz w:val="24"/>
          <w:szCs w:val="24"/>
        </w:rPr>
        <w:t>povrede</w:t>
      </w:r>
      <w:proofErr w:type="spellEnd"/>
    </w:p>
    <w:p w14:paraId="681DB60E" w14:textId="77777777" w:rsidR="00196C12" w:rsidRPr="00876F23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E333E" w14:textId="694C89A2" w:rsidR="00196C12" w:rsidRPr="00876F23" w:rsidRDefault="00196C12" w:rsidP="00196C12">
      <w:pPr>
        <w:pStyle w:val="NormalWeb"/>
        <w:rPr>
          <w:i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6C12" w:rsidRPr="00876F23" w14:paraId="039649DB" w14:textId="77777777" w:rsidTr="00BA20BC">
        <w:trPr>
          <w:trHeight w:val="3026"/>
        </w:trPr>
        <w:tc>
          <w:tcPr>
            <w:tcW w:w="4675" w:type="dxa"/>
          </w:tcPr>
          <w:p w14:paraId="2560AA8A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  <w:sz w:val="20"/>
                <w:szCs w:val="22"/>
              </w:rPr>
            </w:pPr>
            <w:r w:rsidRPr="006B3FB2">
              <w:rPr>
                <w:rFonts w:ascii="Times New Roman" w:hAnsi="Times New Roman" w:cs="Times New Roman"/>
                <w:b/>
                <w:color w:val="333333"/>
                <w:sz w:val="20"/>
                <w:szCs w:val="22"/>
              </w:rPr>
              <w:lastRenderedPageBreak/>
              <w:t>AGITACIJA USLED ORGANSKIH UZROKA</w:t>
            </w:r>
            <w:r w:rsidRPr="006B3FB2">
              <w:rPr>
                <w:rFonts w:ascii="Times New Roman" w:hAnsi="Times New Roman" w:cs="Times New Roman"/>
                <w:color w:val="333333"/>
                <w:sz w:val="20"/>
                <w:szCs w:val="22"/>
              </w:rPr>
              <w:t xml:space="preserve"> </w:t>
            </w:r>
          </w:p>
          <w:p w14:paraId="087B41E2" w14:textId="77777777" w:rsidR="00196C12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konfuzija</w:t>
            </w:r>
            <w:proofErr w:type="spellEnd"/>
          </w:p>
          <w:p w14:paraId="7B9B3518" w14:textId="77777777" w:rsidR="00196C12" w:rsidRPr="00876F23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Delirijum</w:t>
            </w:r>
            <w:proofErr w:type="spellEnd"/>
          </w:p>
          <w:p w14:paraId="0C50CA31" w14:textId="77777777" w:rsidR="00196C12" w:rsidRPr="00876F23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indrom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intoksika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apstinencijalna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kriza</w:t>
            </w:r>
            <w:proofErr w:type="spellEnd"/>
          </w:p>
          <w:p w14:paraId="12695FA5" w14:textId="77777777" w:rsidR="00196C12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Poremećaj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tnog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statusa</w:t>
            </w:r>
            <w:proofErr w:type="spellEnd"/>
          </w:p>
          <w:p w14:paraId="6F86E600" w14:textId="77777777" w:rsidR="00196C12" w:rsidRPr="00876F23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Traumatske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lezije</w:t>
            </w:r>
            <w:proofErr w:type="spellEnd"/>
          </w:p>
          <w:p w14:paraId="25327C85" w14:textId="77777777" w:rsidR="00196C12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Oštećena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bubrega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pluća</w:t>
            </w:r>
            <w:proofErr w:type="spellEnd"/>
          </w:p>
          <w:p w14:paraId="1CDFD129" w14:textId="77777777" w:rsidR="00196C12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Zapaljenje</w:t>
            </w:r>
            <w:proofErr w:type="spellEnd"/>
          </w:p>
          <w:p w14:paraId="5167D960" w14:textId="77777777" w:rsidR="00196C12" w:rsidRPr="00876F23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Traumatske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lezije</w:t>
            </w:r>
            <w:proofErr w:type="spellEnd"/>
          </w:p>
        </w:tc>
        <w:tc>
          <w:tcPr>
            <w:tcW w:w="4675" w:type="dxa"/>
          </w:tcPr>
          <w:p w14:paraId="180B1CA8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b/>
                <w:color w:val="333333"/>
                <w:sz w:val="20"/>
                <w:szCs w:val="22"/>
              </w:rPr>
            </w:pPr>
            <w:r w:rsidRPr="006B3FB2">
              <w:rPr>
                <w:rFonts w:ascii="Times New Roman" w:hAnsi="Times New Roman" w:cs="Times New Roman"/>
                <w:b/>
                <w:color w:val="333333"/>
                <w:sz w:val="20"/>
                <w:szCs w:val="22"/>
              </w:rPr>
              <w:t>AGITACIJA KAO POSLEDICA PSIHIJATRIJSKE BOLESTI ILI STANJA</w:t>
            </w:r>
          </w:p>
          <w:p w14:paraId="7D571844" w14:textId="1EEFA0BC" w:rsidR="00196C12" w:rsidRPr="00876F23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Psihotični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poremećaji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6B3F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izo</w:t>
            </w:r>
            <w:r w:rsidR="006B3FB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reni</w:t>
            </w:r>
            <w:r w:rsidR="006B3FB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ipolarni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poremećaj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4AF499" w14:textId="2241A87A" w:rsidR="00196C12" w:rsidRPr="00876F23" w:rsidRDefault="00196C12" w:rsidP="00BA2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Nepsihotični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B3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nksiozni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afektivni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poremećaj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ličnosti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poremećaj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prilagođavanja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mentalna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retardacija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autistični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spektar</w:t>
            </w:r>
            <w:proofErr w:type="spellEnd"/>
            <w:r w:rsidRPr="00876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6C12" w:rsidRPr="00876F23" w14:paraId="408159DF" w14:textId="77777777" w:rsidTr="00BA20BC">
        <w:tc>
          <w:tcPr>
            <w:tcW w:w="4675" w:type="dxa"/>
          </w:tcPr>
          <w:p w14:paraId="379C19D8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Akutni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ili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subakutni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početak</w:t>
            </w:r>
            <w:proofErr w:type="spellEnd"/>
          </w:p>
        </w:tc>
        <w:tc>
          <w:tcPr>
            <w:tcW w:w="4675" w:type="dxa"/>
          </w:tcPr>
          <w:p w14:paraId="7A9851A6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Akutni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ili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subakutni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početak</w:t>
            </w:r>
            <w:proofErr w:type="spellEnd"/>
          </w:p>
        </w:tc>
      </w:tr>
      <w:tr w:rsidR="00196C12" w:rsidRPr="00876F23" w14:paraId="37970099" w14:textId="77777777" w:rsidTr="00BA20BC">
        <w:tc>
          <w:tcPr>
            <w:tcW w:w="4675" w:type="dxa"/>
          </w:tcPr>
          <w:p w14:paraId="3D61908F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Češće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kod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starijih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pacijenata</w:t>
            </w:r>
            <w:proofErr w:type="spellEnd"/>
          </w:p>
        </w:tc>
        <w:tc>
          <w:tcPr>
            <w:tcW w:w="4675" w:type="dxa"/>
          </w:tcPr>
          <w:p w14:paraId="62F3A1E7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Češće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kod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mlađih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pacijenata</w:t>
            </w:r>
            <w:proofErr w:type="spellEnd"/>
          </w:p>
        </w:tc>
      </w:tr>
      <w:tr w:rsidR="00196C12" w:rsidRPr="00876F23" w14:paraId="3857136D" w14:textId="77777777" w:rsidTr="00BA20BC">
        <w:tc>
          <w:tcPr>
            <w:tcW w:w="4675" w:type="dxa"/>
          </w:tcPr>
          <w:p w14:paraId="36FEB3B7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r w:rsidRPr="006B3FB2">
              <w:rPr>
                <w:rFonts w:ascii="Times New Roman" w:hAnsi="Times New Roman" w:cs="Times New Roman"/>
                <w:color w:val="333333"/>
              </w:rPr>
              <w:t xml:space="preserve">Bez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predhodne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istorije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psihijatrijskog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poremećaja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ili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lečenja</w:t>
            </w:r>
            <w:proofErr w:type="spellEnd"/>
          </w:p>
        </w:tc>
        <w:tc>
          <w:tcPr>
            <w:tcW w:w="4675" w:type="dxa"/>
          </w:tcPr>
          <w:p w14:paraId="64414DEB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r w:rsidRPr="006B3FB2">
              <w:rPr>
                <w:rFonts w:ascii="Times New Roman" w:hAnsi="Times New Roman" w:cs="Times New Roman"/>
                <w:color w:val="333333"/>
              </w:rPr>
              <w:t xml:space="preserve">Sa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predhodnom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istorijom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psihijatrijksog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lečenja</w:t>
            </w:r>
            <w:proofErr w:type="spellEnd"/>
          </w:p>
        </w:tc>
      </w:tr>
      <w:tr w:rsidR="00196C12" w:rsidRPr="00876F23" w14:paraId="78072798" w14:textId="77777777" w:rsidTr="00BA20BC">
        <w:tc>
          <w:tcPr>
            <w:tcW w:w="4675" w:type="dxa"/>
          </w:tcPr>
          <w:p w14:paraId="7F911B61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Izmene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stanja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svesti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sa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dezorijentacijom</w:t>
            </w:r>
            <w:proofErr w:type="spellEnd"/>
          </w:p>
        </w:tc>
        <w:tc>
          <w:tcPr>
            <w:tcW w:w="4675" w:type="dxa"/>
          </w:tcPr>
          <w:p w14:paraId="7CD44FD2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r w:rsidRPr="006B3FB2">
              <w:rPr>
                <w:rFonts w:ascii="Times New Roman" w:hAnsi="Times New Roman" w:cs="Times New Roman"/>
                <w:color w:val="333333"/>
              </w:rPr>
              <w:t xml:space="preserve">Bez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promena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stanja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svesti</w:t>
            </w:r>
            <w:proofErr w:type="spellEnd"/>
          </w:p>
        </w:tc>
      </w:tr>
      <w:tr w:rsidR="00196C12" w:rsidRPr="00876F23" w14:paraId="4BEE8447" w14:textId="77777777" w:rsidTr="00BA20BC">
        <w:tc>
          <w:tcPr>
            <w:tcW w:w="4675" w:type="dxa"/>
          </w:tcPr>
          <w:p w14:paraId="4586D93F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Halucinatorni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doživljaji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sumanute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ideje</w:t>
            </w:r>
            <w:proofErr w:type="spellEnd"/>
          </w:p>
        </w:tc>
        <w:tc>
          <w:tcPr>
            <w:tcW w:w="4675" w:type="dxa"/>
          </w:tcPr>
          <w:p w14:paraId="6149166F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Halucinatorni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doživljaji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sumanute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ideje</w:t>
            </w:r>
            <w:proofErr w:type="spellEnd"/>
          </w:p>
        </w:tc>
      </w:tr>
      <w:tr w:rsidR="00196C12" w:rsidRPr="00876F23" w14:paraId="0722B9CC" w14:textId="77777777" w:rsidTr="00BA20BC">
        <w:tc>
          <w:tcPr>
            <w:tcW w:w="4675" w:type="dxa"/>
          </w:tcPr>
          <w:p w14:paraId="18557D79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Praćeno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znojenjem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tahipneom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groznicom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tahikardijom</w:t>
            </w:r>
            <w:proofErr w:type="spellEnd"/>
          </w:p>
        </w:tc>
        <w:tc>
          <w:tcPr>
            <w:tcW w:w="4675" w:type="dxa"/>
          </w:tcPr>
          <w:p w14:paraId="22BB5118" w14:textId="77777777" w:rsidR="00196C12" w:rsidRPr="006B3FB2" w:rsidRDefault="00196C12" w:rsidP="00BA20BC">
            <w:pPr>
              <w:pStyle w:val="NormalWeb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Povremeno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praćeno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tahikardijom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6B3FB2">
              <w:rPr>
                <w:rFonts w:ascii="Times New Roman" w:hAnsi="Times New Roman" w:cs="Times New Roman"/>
                <w:color w:val="333333"/>
              </w:rPr>
              <w:t xml:space="preserve">u 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sklopu</w:t>
            </w:r>
            <w:proofErr w:type="spellEnd"/>
            <w:proofErr w:type="gram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opšte</w:t>
            </w:r>
            <w:proofErr w:type="spellEnd"/>
            <w:r w:rsidRPr="006B3FB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B3FB2">
              <w:rPr>
                <w:rFonts w:ascii="Times New Roman" w:hAnsi="Times New Roman" w:cs="Times New Roman"/>
                <w:color w:val="333333"/>
              </w:rPr>
              <w:t>uznemirenosti</w:t>
            </w:r>
            <w:proofErr w:type="spellEnd"/>
          </w:p>
        </w:tc>
      </w:tr>
    </w:tbl>
    <w:p w14:paraId="2B532E42" w14:textId="18D15BBF" w:rsidR="00196C12" w:rsidRPr="00876F23" w:rsidRDefault="00F45102" w:rsidP="00196C12">
      <w:pPr>
        <w:pStyle w:val="NormalWeb"/>
        <w:rPr>
          <w:color w:val="333333"/>
        </w:rPr>
      </w:pPr>
      <w:proofErr w:type="spellStart"/>
      <w:r w:rsidRPr="00876F23">
        <w:rPr>
          <w:color w:val="333333"/>
        </w:rPr>
        <w:t>Tabela</w:t>
      </w:r>
      <w:proofErr w:type="spellEnd"/>
      <w:r w:rsidRPr="00876F23">
        <w:rPr>
          <w:color w:val="333333"/>
        </w:rPr>
        <w:t xml:space="preserve"> 2. </w:t>
      </w:r>
      <w:proofErr w:type="spellStart"/>
      <w:r w:rsidRPr="00876F23">
        <w:rPr>
          <w:i/>
          <w:color w:val="333333"/>
        </w:rPr>
        <w:t>Sličnosti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i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razlike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organski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uslovljene</w:t>
      </w:r>
      <w:proofErr w:type="spellEnd"/>
      <w:r w:rsidRPr="00876F23">
        <w:rPr>
          <w:i/>
          <w:color w:val="333333"/>
        </w:rPr>
        <w:t xml:space="preserve"> u </w:t>
      </w:r>
      <w:proofErr w:type="spellStart"/>
      <w:r w:rsidRPr="00876F23">
        <w:rPr>
          <w:i/>
          <w:color w:val="333333"/>
        </w:rPr>
        <w:t>odnosu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na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agitaciju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koja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proizilazi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iz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psihijatrijskih</w:t>
      </w:r>
      <w:proofErr w:type="spellEnd"/>
      <w:r w:rsidRPr="00876F23">
        <w:rPr>
          <w:i/>
          <w:color w:val="333333"/>
        </w:rPr>
        <w:t xml:space="preserve"> </w:t>
      </w:r>
      <w:proofErr w:type="spellStart"/>
      <w:r w:rsidRPr="00876F23">
        <w:rPr>
          <w:i/>
          <w:color w:val="333333"/>
        </w:rPr>
        <w:t>bolesti</w:t>
      </w:r>
      <w:proofErr w:type="spellEnd"/>
      <w:r w:rsidRPr="00876F23">
        <w:rPr>
          <w:i/>
          <w:color w:val="333333"/>
        </w:rPr>
        <w:t>.</w:t>
      </w:r>
    </w:p>
    <w:p w14:paraId="31226B33" w14:textId="77777777" w:rsidR="00196C12" w:rsidRDefault="00196C12" w:rsidP="00196C12">
      <w:pPr>
        <w:pStyle w:val="NormalWeb"/>
        <w:rPr>
          <w:color w:val="222222"/>
          <w:shd w:val="clear" w:color="auto" w:fill="FFFFFF"/>
        </w:rPr>
      </w:pPr>
      <w:proofErr w:type="spellStart"/>
      <w:r w:rsidRPr="00876F23">
        <w:rPr>
          <w:color w:val="333333"/>
        </w:rPr>
        <w:t>Tretman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agitacije</w:t>
      </w:r>
      <w:proofErr w:type="spellEnd"/>
      <w:r w:rsidRPr="00876F23">
        <w:rPr>
          <w:color w:val="333333"/>
        </w:rPr>
        <w:t xml:space="preserve"> je </w:t>
      </w:r>
      <w:proofErr w:type="spellStart"/>
      <w:r w:rsidRPr="00876F23">
        <w:rPr>
          <w:color w:val="333333"/>
        </w:rPr>
        <w:t>složen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proces</w:t>
      </w:r>
      <w:proofErr w:type="spellEnd"/>
      <w:r w:rsidRPr="00876F23">
        <w:rPr>
          <w:color w:val="333333"/>
        </w:rPr>
        <w:t xml:space="preserve">, </w:t>
      </w:r>
      <w:proofErr w:type="spellStart"/>
      <w:r w:rsidRPr="00876F23">
        <w:rPr>
          <w:color w:val="333333"/>
        </w:rPr>
        <w:t>zavisi</w:t>
      </w:r>
      <w:proofErr w:type="spellEnd"/>
      <w:r w:rsidRPr="00876F23">
        <w:rPr>
          <w:color w:val="333333"/>
        </w:rPr>
        <w:t xml:space="preserve"> od </w:t>
      </w:r>
      <w:proofErr w:type="spellStart"/>
      <w:r w:rsidRPr="00876F23">
        <w:rPr>
          <w:color w:val="333333"/>
        </w:rPr>
        <w:t>stepena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agitacije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i</w:t>
      </w:r>
      <w:proofErr w:type="spellEnd"/>
      <w:r w:rsidRPr="00876F23">
        <w:rPr>
          <w:color w:val="333333"/>
        </w:rPr>
        <w:t xml:space="preserve"> od </w:t>
      </w:r>
      <w:proofErr w:type="spellStart"/>
      <w:r w:rsidRPr="00876F23">
        <w:rPr>
          <w:color w:val="333333"/>
        </w:rPr>
        <w:t>samog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uzroka</w:t>
      </w:r>
      <w:proofErr w:type="spellEnd"/>
      <w:r w:rsidRPr="00876F23">
        <w:rPr>
          <w:color w:val="333333"/>
        </w:rPr>
        <w:t xml:space="preserve">. </w:t>
      </w:r>
      <w:proofErr w:type="spellStart"/>
      <w:r w:rsidRPr="00876F23">
        <w:rPr>
          <w:b/>
          <w:color w:val="333333"/>
        </w:rPr>
        <w:t>Jedinstveno</w:t>
      </w:r>
      <w:proofErr w:type="spellEnd"/>
      <w:r w:rsidRPr="00876F23">
        <w:rPr>
          <w:b/>
          <w:color w:val="333333"/>
        </w:rPr>
        <w:t xml:space="preserve"> </w:t>
      </w:r>
      <w:proofErr w:type="spellStart"/>
      <w:r w:rsidRPr="00876F23">
        <w:rPr>
          <w:b/>
          <w:color w:val="333333"/>
        </w:rPr>
        <w:t>pravilo</w:t>
      </w:r>
      <w:proofErr w:type="spellEnd"/>
      <w:r w:rsidRPr="00876F23">
        <w:rPr>
          <w:color w:val="333333"/>
        </w:rPr>
        <w:t xml:space="preserve"> je da se </w:t>
      </w:r>
      <w:proofErr w:type="spellStart"/>
      <w:r w:rsidRPr="00876F23">
        <w:rPr>
          <w:color w:val="333333"/>
        </w:rPr>
        <w:t>treman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uvek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započinje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najmanje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restriktivnim</w:t>
      </w:r>
      <w:proofErr w:type="spellEnd"/>
      <w:r w:rsidRPr="00876F23">
        <w:rPr>
          <w:color w:val="333333"/>
        </w:rPr>
        <w:t xml:space="preserve"> </w:t>
      </w:r>
      <w:proofErr w:type="spellStart"/>
      <w:proofErr w:type="gramStart"/>
      <w:r w:rsidRPr="00876F23">
        <w:rPr>
          <w:color w:val="333333"/>
        </w:rPr>
        <w:t>i</w:t>
      </w:r>
      <w:proofErr w:type="spellEnd"/>
      <w:r w:rsidRPr="00876F23">
        <w:rPr>
          <w:color w:val="333333"/>
        </w:rPr>
        <w:t xml:space="preserve">  </w:t>
      </w:r>
      <w:proofErr w:type="spellStart"/>
      <w:r w:rsidRPr="00876F23">
        <w:rPr>
          <w:color w:val="333333"/>
        </w:rPr>
        <w:t>najmanje</w:t>
      </w:r>
      <w:proofErr w:type="spellEnd"/>
      <w:proofErr w:type="gram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invazivnim</w:t>
      </w:r>
      <w:proofErr w:type="spellEnd"/>
      <w:r w:rsidRPr="00876F23">
        <w:rPr>
          <w:color w:val="333333"/>
        </w:rPr>
        <w:t xml:space="preserve"> </w:t>
      </w:r>
      <w:proofErr w:type="spellStart"/>
      <w:r w:rsidRPr="00876F23">
        <w:rPr>
          <w:color w:val="333333"/>
        </w:rPr>
        <w:t>merama</w:t>
      </w:r>
      <w:proofErr w:type="spellEnd"/>
      <w:r w:rsidRPr="00876F23">
        <w:rPr>
          <w:color w:val="333333"/>
        </w:rPr>
        <w:t>.</w:t>
      </w:r>
      <w:r w:rsidRPr="00135EE0">
        <w:rPr>
          <w:color w:val="222222"/>
          <w:shd w:val="clear" w:color="auto" w:fill="FFFFFF"/>
        </w:rPr>
        <w:t xml:space="preserve"> </w:t>
      </w:r>
    </w:p>
    <w:p w14:paraId="10775979" w14:textId="77777777" w:rsidR="00196C12" w:rsidRPr="00876F23" w:rsidRDefault="00196C12" w:rsidP="00F45102">
      <w:pPr>
        <w:ind w:firstLine="720"/>
        <w:jc w:val="both"/>
        <w:rPr>
          <w:color w:val="333333"/>
          <w:szCs w:val="24"/>
        </w:rPr>
      </w:pPr>
      <w:proofErr w:type="spellStart"/>
      <w:r w:rsidRPr="00876F23">
        <w:rPr>
          <w:color w:val="222222"/>
          <w:szCs w:val="24"/>
          <w:shd w:val="clear" w:color="auto" w:fill="FFFFFF"/>
        </w:rPr>
        <w:t>Psihomotorna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222222"/>
          <w:szCs w:val="24"/>
          <w:shd w:val="clear" w:color="auto" w:fill="FFFFFF"/>
        </w:rPr>
        <w:t>agitacija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222222"/>
          <w:szCs w:val="24"/>
          <w:shd w:val="clear" w:color="auto" w:fill="FFFFFF"/>
        </w:rPr>
        <w:t>i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</w:t>
      </w:r>
      <w:proofErr w:type="spellStart"/>
      <w:proofErr w:type="gramStart"/>
      <w:r w:rsidRPr="00876F23">
        <w:rPr>
          <w:color w:val="222222"/>
          <w:szCs w:val="24"/>
          <w:shd w:val="clear" w:color="auto" w:fill="FFFFFF"/>
        </w:rPr>
        <w:t>delirijum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 </w:t>
      </w:r>
      <w:proofErr w:type="spellStart"/>
      <w:r w:rsidRPr="00876F23">
        <w:rPr>
          <w:color w:val="222222"/>
          <w:szCs w:val="24"/>
          <w:shd w:val="clear" w:color="auto" w:fill="FFFFFF"/>
        </w:rPr>
        <w:t>mogu</w:t>
      </w:r>
      <w:proofErr w:type="spellEnd"/>
      <w:proofErr w:type="gramEnd"/>
      <w:r w:rsidRPr="00876F23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222222"/>
          <w:szCs w:val="24"/>
          <w:shd w:val="clear" w:color="auto" w:fill="FFFFFF"/>
        </w:rPr>
        <w:t>biti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222222"/>
          <w:szCs w:val="24"/>
          <w:shd w:val="clear" w:color="auto" w:fill="FFFFFF"/>
        </w:rPr>
        <w:t>jedan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222222"/>
          <w:szCs w:val="24"/>
          <w:shd w:val="clear" w:color="auto" w:fill="FFFFFF"/>
        </w:rPr>
        <w:t>od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222222"/>
          <w:szCs w:val="24"/>
          <w:shd w:val="clear" w:color="auto" w:fill="FFFFFF"/>
        </w:rPr>
        <w:t>simptoma</w:t>
      </w:r>
      <w:proofErr w:type="spellEnd"/>
      <w:r w:rsidRPr="00876F23">
        <w:rPr>
          <w:color w:val="222222"/>
          <w:szCs w:val="24"/>
          <w:shd w:val="clear" w:color="auto" w:fill="FFFFFF"/>
        </w:rPr>
        <w:t xml:space="preserve"> COVID 19 </w:t>
      </w:r>
      <w:proofErr w:type="spellStart"/>
      <w:r w:rsidRPr="00876F23">
        <w:rPr>
          <w:color w:val="222222"/>
          <w:szCs w:val="24"/>
          <w:shd w:val="clear" w:color="auto" w:fill="FFFFFF"/>
        </w:rPr>
        <w:t>infekcije</w:t>
      </w:r>
      <w:proofErr w:type="spellEnd"/>
      <w:r w:rsidRPr="00876F23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Pr="00876F23">
        <w:rPr>
          <w:color w:val="333333"/>
          <w:szCs w:val="24"/>
          <w:shd w:val="clear" w:color="auto" w:fill="FFFFFF"/>
        </w:rPr>
        <w:t xml:space="preserve">U tom </w:t>
      </w:r>
      <w:proofErr w:type="spellStart"/>
      <w:r w:rsidRPr="00876F23">
        <w:rPr>
          <w:color w:val="333333"/>
          <w:szCs w:val="24"/>
          <w:shd w:val="clear" w:color="auto" w:fill="FFFFFF"/>
        </w:rPr>
        <w:t>kontekstu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(</w:t>
      </w:r>
      <w:proofErr w:type="spellStart"/>
      <w:r w:rsidRPr="00876F23">
        <w:rPr>
          <w:color w:val="333333"/>
          <w:szCs w:val="24"/>
          <w:shd w:val="clear" w:color="auto" w:fill="FFFFFF"/>
        </w:rPr>
        <w:t>interakcije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sa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antivirusnom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antimalaričnom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th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koja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se </w:t>
      </w:r>
      <w:proofErr w:type="spellStart"/>
      <w:r w:rsidRPr="00876F23">
        <w:rPr>
          <w:color w:val="333333"/>
          <w:szCs w:val="24"/>
          <w:shd w:val="clear" w:color="auto" w:fill="FFFFFF"/>
        </w:rPr>
        <w:t>koristi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u </w:t>
      </w:r>
      <w:proofErr w:type="spellStart"/>
      <w:r w:rsidRPr="00876F23">
        <w:rPr>
          <w:color w:val="333333"/>
          <w:szCs w:val="24"/>
          <w:shd w:val="clear" w:color="auto" w:fill="FFFFFF"/>
        </w:rPr>
        <w:t>lečenju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covid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infekcije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komplikacija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same </w:t>
      </w:r>
      <w:proofErr w:type="spellStart"/>
      <w:r w:rsidRPr="00876F23">
        <w:rPr>
          <w:color w:val="333333"/>
          <w:szCs w:val="24"/>
          <w:shd w:val="clear" w:color="auto" w:fill="FFFFFF"/>
        </w:rPr>
        <w:t>virusne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proofErr w:type="gramStart"/>
      <w:r w:rsidRPr="00876F23">
        <w:rPr>
          <w:color w:val="333333"/>
          <w:szCs w:val="24"/>
          <w:shd w:val="clear" w:color="auto" w:fill="FFFFFF"/>
        </w:rPr>
        <w:t>infekcije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)  </w:t>
      </w:r>
      <w:proofErr w:type="spellStart"/>
      <w:r w:rsidRPr="00876F23">
        <w:rPr>
          <w:color w:val="333333"/>
          <w:szCs w:val="24"/>
          <w:shd w:val="clear" w:color="auto" w:fill="FFFFFF"/>
        </w:rPr>
        <w:t>razmatramo</w:t>
      </w:r>
      <w:proofErr w:type="spellEnd"/>
      <w:proofErr w:type="gram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terapiju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agitacije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kao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stanja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koje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zahteva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urgentni</w:t>
      </w:r>
      <w:proofErr w:type="spellEnd"/>
      <w:r w:rsidRPr="00876F23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876F23">
        <w:rPr>
          <w:color w:val="333333"/>
          <w:szCs w:val="24"/>
          <w:shd w:val="clear" w:color="auto" w:fill="FFFFFF"/>
        </w:rPr>
        <w:t>tretman</w:t>
      </w:r>
      <w:proofErr w:type="spellEnd"/>
      <w:r w:rsidRPr="00876F23">
        <w:rPr>
          <w:color w:val="333333"/>
          <w:szCs w:val="24"/>
          <w:shd w:val="clear" w:color="auto" w:fill="FFFFFF"/>
        </w:rPr>
        <w:t>.</w:t>
      </w:r>
    </w:p>
    <w:p w14:paraId="4DB0378B" w14:textId="360CF3ED" w:rsidR="00196C12" w:rsidRPr="006B3FB2" w:rsidRDefault="00196C12" w:rsidP="006B3FB2">
      <w:pPr>
        <w:pStyle w:val="NormalWeb"/>
        <w:ind w:firstLine="720"/>
        <w:jc w:val="both"/>
        <w:rPr>
          <w:color w:val="333333"/>
        </w:rPr>
      </w:pPr>
      <w:proofErr w:type="spellStart"/>
      <w:r w:rsidRPr="006B3FB2">
        <w:rPr>
          <w:color w:val="222222"/>
          <w:shd w:val="clear" w:color="auto" w:fill="FFFFFF"/>
        </w:rPr>
        <w:t>Poseban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izazov</w:t>
      </w:r>
      <w:proofErr w:type="spellEnd"/>
      <w:r w:rsidRPr="006B3FB2">
        <w:rPr>
          <w:color w:val="222222"/>
          <w:shd w:val="clear" w:color="auto" w:fill="FFFFFF"/>
        </w:rPr>
        <w:t xml:space="preserve"> u </w:t>
      </w:r>
      <w:proofErr w:type="spellStart"/>
      <w:r w:rsidRPr="006B3FB2">
        <w:rPr>
          <w:color w:val="222222"/>
          <w:shd w:val="clear" w:color="auto" w:fill="FFFFFF"/>
        </w:rPr>
        <w:t>lečenju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psihomotorne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agitacije</w:t>
      </w:r>
      <w:proofErr w:type="spellEnd"/>
      <w:r w:rsidRPr="006B3FB2">
        <w:rPr>
          <w:color w:val="222222"/>
          <w:shd w:val="clear" w:color="auto" w:fill="FFFFFF"/>
        </w:rPr>
        <w:t xml:space="preserve"> u </w:t>
      </w:r>
      <w:proofErr w:type="spellStart"/>
      <w:r w:rsidRPr="006B3FB2">
        <w:rPr>
          <w:color w:val="222222"/>
          <w:shd w:val="clear" w:color="auto" w:fill="FFFFFF"/>
        </w:rPr>
        <w:t>kontekstu</w:t>
      </w:r>
      <w:proofErr w:type="spellEnd"/>
      <w:r w:rsidRPr="006B3FB2">
        <w:rPr>
          <w:color w:val="222222"/>
          <w:shd w:val="clear" w:color="auto" w:fill="FFFFFF"/>
        </w:rPr>
        <w:t xml:space="preserve"> COVID 19 </w:t>
      </w:r>
      <w:proofErr w:type="spellStart"/>
      <w:r w:rsidRPr="006B3FB2">
        <w:rPr>
          <w:color w:val="222222"/>
          <w:shd w:val="clear" w:color="auto" w:fill="FFFFFF"/>
        </w:rPr>
        <w:t>infekcije</w:t>
      </w:r>
      <w:proofErr w:type="spellEnd"/>
      <w:r w:rsidRPr="006B3FB2">
        <w:rPr>
          <w:color w:val="222222"/>
          <w:shd w:val="clear" w:color="auto" w:fill="FFFFFF"/>
        </w:rPr>
        <w:t xml:space="preserve"> je </w:t>
      </w:r>
      <w:proofErr w:type="spellStart"/>
      <w:r w:rsidRPr="006B3FB2">
        <w:rPr>
          <w:color w:val="222222"/>
          <w:shd w:val="clear" w:color="auto" w:fill="FFFFFF"/>
        </w:rPr>
        <w:t>što</w:t>
      </w:r>
      <w:proofErr w:type="spellEnd"/>
      <w:r w:rsidRPr="006B3FB2">
        <w:rPr>
          <w:color w:val="222222"/>
          <w:shd w:val="clear" w:color="auto" w:fill="FFFFFF"/>
        </w:rPr>
        <w:t xml:space="preserve"> deo </w:t>
      </w:r>
      <w:proofErr w:type="spellStart"/>
      <w:r w:rsidRPr="006B3FB2">
        <w:rPr>
          <w:color w:val="222222"/>
          <w:shd w:val="clear" w:color="auto" w:fill="FFFFFF"/>
        </w:rPr>
        <w:t>standardnih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deeskalacionih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nefarmakoloških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mera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nije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primenljiv</w:t>
      </w:r>
      <w:proofErr w:type="spellEnd"/>
      <w:r w:rsidRPr="006B3FB2">
        <w:rPr>
          <w:color w:val="222222"/>
          <w:shd w:val="clear" w:color="auto" w:fill="FFFFFF"/>
        </w:rPr>
        <w:t xml:space="preserve">. </w:t>
      </w:r>
      <w:proofErr w:type="spellStart"/>
      <w:r w:rsidRPr="006B3FB2">
        <w:rPr>
          <w:color w:val="222222"/>
          <w:shd w:val="clear" w:color="auto" w:fill="FFFFFF"/>
        </w:rPr>
        <w:t>Izolacione</w:t>
      </w:r>
      <w:proofErr w:type="spellEnd"/>
      <w:r w:rsidRPr="006B3FB2">
        <w:rPr>
          <w:color w:val="222222"/>
          <w:shd w:val="clear" w:color="auto" w:fill="FFFFFF"/>
        </w:rPr>
        <w:t xml:space="preserve"> mere, </w:t>
      </w:r>
      <w:proofErr w:type="spellStart"/>
      <w:r w:rsidRPr="006B3FB2">
        <w:rPr>
          <w:color w:val="222222"/>
          <w:shd w:val="clear" w:color="auto" w:fill="FFFFFF"/>
        </w:rPr>
        <w:t>kao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specijalna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zaštitna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oprema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mogu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delovati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loše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na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pacijenta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pogoršati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psihomotorni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nemir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agitaciju</w:t>
      </w:r>
      <w:proofErr w:type="spellEnd"/>
      <w:r w:rsidRPr="006B3FB2">
        <w:rPr>
          <w:color w:val="222222"/>
          <w:shd w:val="clear" w:color="auto" w:fill="FFFFFF"/>
        </w:rPr>
        <w:t xml:space="preserve">. </w:t>
      </w:r>
      <w:proofErr w:type="spellStart"/>
      <w:r w:rsidRPr="006B3FB2">
        <w:rPr>
          <w:color w:val="222222"/>
          <w:shd w:val="clear" w:color="auto" w:fill="FFFFFF"/>
        </w:rPr>
        <w:t>Indikovana</w:t>
      </w:r>
      <w:proofErr w:type="spellEnd"/>
      <w:r w:rsidRPr="006B3FB2">
        <w:rPr>
          <w:color w:val="222222"/>
          <w:shd w:val="clear" w:color="auto" w:fill="FFFFFF"/>
        </w:rPr>
        <w:t xml:space="preserve"> je </w:t>
      </w:r>
      <w:proofErr w:type="spellStart"/>
      <w:r w:rsidRPr="006B3FB2">
        <w:rPr>
          <w:color w:val="222222"/>
          <w:shd w:val="clear" w:color="auto" w:fill="FFFFFF"/>
        </w:rPr>
        <w:t>ranija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primena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farmakoloških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mera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gramStart"/>
      <w:r w:rsidRPr="006B3FB2">
        <w:rPr>
          <w:color w:val="222222"/>
          <w:shd w:val="clear" w:color="auto" w:fill="FFFFFF"/>
        </w:rPr>
        <w:t>( KORAK</w:t>
      </w:r>
      <w:proofErr w:type="gramEnd"/>
      <w:r w:rsidRPr="006B3FB2">
        <w:rPr>
          <w:color w:val="222222"/>
          <w:shd w:val="clear" w:color="auto" w:fill="FFFFFF"/>
        </w:rPr>
        <w:t xml:space="preserve"> 2,) </w:t>
      </w:r>
      <w:proofErr w:type="spellStart"/>
      <w:r w:rsidRPr="006B3FB2">
        <w:rPr>
          <w:color w:val="222222"/>
          <w:shd w:val="clear" w:color="auto" w:fill="FFFFFF"/>
        </w:rPr>
        <w:t>zbog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velikog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rizika</w:t>
      </w:r>
      <w:proofErr w:type="spellEnd"/>
      <w:r w:rsidRPr="006B3FB2">
        <w:rPr>
          <w:color w:val="222222"/>
          <w:shd w:val="clear" w:color="auto" w:fill="FFFFFF"/>
        </w:rPr>
        <w:t xml:space="preserve"> po </w:t>
      </w:r>
      <w:proofErr w:type="spellStart"/>
      <w:r w:rsidRPr="006B3FB2">
        <w:rPr>
          <w:color w:val="222222"/>
          <w:shd w:val="clear" w:color="auto" w:fill="FFFFFF"/>
        </w:rPr>
        <w:t>okruženje</w:t>
      </w:r>
      <w:proofErr w:type="spellEnd"/>
      <w:r w:rsidRPr="006B3FB2">
        <w:rPr>
          <w:color w:val="222222"/>
          <w:shd w:val="clear" w:color="auto" w:fill="FFFFFF"/>
        </w:rPr>
        <w:t xml:space="preserve">. </w:t>
      </w:r>
      <w:proofErr w:type="spellStart"/>
      <w:r w:rsidRPr="006B3FB2">
        <w:rPr>
          <w:color w:val="222222"/>
          <w:shd w:val="clear" w:color="auto" w:fill="FFFFFF"/>
        </w:rPr>
        <w:t>Određeni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lekovi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iz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uobičajenih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smernica</w:t>
      </w:r>
      <w:proofErr w:type="spellEnd"/>
      <w:r w:rsidRPr="006B3FB2">
        <w:rPr>
          <w:color w:val="222222"/>
          <w:shd w:val="clear" w:color="auto" w:fill="FFFFFF"/>
        </w:rPr>
        <w:t xml:space="preserve"> za </w:t>
      </w:r>
      <w:proofErr w:type="spellStart"/>
      <w:r w:rsidRPr="006B3FB2">
        <w:rPr>
          <w:color w:val="222222"/>
          <w:shd w:val="clear" w:color="auto" w:fill="FFFFFF"/>
        </w:rPr>
        <w:t>smirivanje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agitiranih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pacijenata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nisu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primenljivi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zbog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potencijalnog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rizika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od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pogoršanja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opšteg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zdravstvenog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stanja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potenciranja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progresije</w:t>
      </w:r>
      <w:proofErr w:type="spellEnd"/>
      <w:r w:rsidRPr="006B3FB2">
        <w:rPr>
          <w:color w:val="222222"/>
          <w:shd w:val="clear" w:color="auto" w:fill="FFFFFF"/>
        </w:rPr>
        <w:t xml:space="preserve"> same </w:t>
      </w:r>
      <w:proofErr w:type="spellStart"/>
      <w:r w:rsidRPr="006B3FB2">
        <w:rPr>
          <w:color w:val="222222"/>
          <w:shd w:val="clear" w:color="auto" w:fill="FFFFFF"/>
        </w:rPr>
        <w:t>bolesti</w:t>
      </w:r>
      <w:proofErr w:type="spellEnd"/>
      <w:r w:rsidRPr="006B3FB2">
        <w:rPr>
          <w:color w:val="222222"/>
          <w:shd w:val="clear" w:color="auto" w:fill="FFFFFF"/>
        </w:rPr>
        <w:t xml:space="preserve">, </w:t>
      </w:r>
      <w:proofErr w:type="spellStart"/>
      <w:r w:rsidRPr="006B3FB2">
        <w:rPr>
          <w:color w:val="222222"/>
          <w:shd w:val="clear" w:color="auto" w:fill="FFFFFF"/>
        </w:rPr>
        <w:t>kao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zbog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interakcija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sa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ordiniranom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antivirusnom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i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antimalaričnom</w:t>
      </w:r>
      <w:proofErr w:type="spellEnd"/>
      <w:r w:rsidRPr="006B3FB2">
        <w:rPr>
          <w:color w:val="222222"/>
          <w:shd w:val="clear" w:color="auto" w:fill="FFFFFF"/>
        </w:rPr>
        <w:t xml:space="preserve"> </w:t>
      </w:r>
      <w:proofErr w:type="spellStart"/>
      <w:r w:rsidRPr="006B3FB2">
        <w:rPr>
          <w:color w:val="222222"/>
          <w:shd w:val="clear" w:color="auto" w:fill="FFFFFF"/>
        </w:rPr>
        <w:t>terapijom</w:t>
      </w:r>
      <w:proofErr w:type="spellEnd"/>
      <w:r w:rsidRPr="006B3FB2">
        <w:rPr>
          <w:color w:val="222222"/>
          <w:shd w:val="clear" w:color="auto" w:fill="FFFFFF"/>
        </w:rPr>
        <w:t xml:space="preserve">. </w:t>
      </w:r>
    </w:p>
    <w:p w14:paraId="53DCB799" w14:textId="77777777" w:rsidR="008D2A4E" w:rsidRDefault="008D2A4E" w:rsidP="00196C12">
      <w:pPr>
        <w:pStyle w:val="NormalWeb"/>
        <w:rPr>
          <w:b/>
          <w:color w:val="333333"/>
        </w:rPr>
      </w:pPr>
    </w:p>
    <w:p w14:paraId="1E7C9356" w14:textId="77777777" w:rsidR="008D2A4E" w:rsidRDefault="008D2A4E" w:rsidP="00196C12">
      <w:pPr>
        <w:pStyle w:val="NormalWeb"/>
        <w:rPr>
          <w:b/>
          <w:color w:val="333333"/>
        </w:rPr>
      </w:pPr>
    </w:p>
    <w:p w14:paraId="7C4FBF5C" w14:textId="557C5959" w:rsidR="00196C12" w:rsidRPr="00876F23" w:rsidRDefault="00196C12" w:rsidP="00196C12">
      <w:pPr>
        <w:pStyle w:val="NormalWeb"/>
        <w:rPr>
          <w:b/>
          <w:color w:val="333333"/>
        </w:rPr>
      </w:pPr>
      <w:r w:rsidRPr="00876F23">
        <w:rPr>
          <w:b/>
          <w:color w:val="333333"/>
        </w:rPr>
        <w:lastRenderedPageBreak/>
        <w:t>KORAK 1</w:t>
      </w:r>
    </w:p>
    <w:p w14:paraId="1A6D33E5" w14:textId="77777777" w:rsidR="00196C12" w:rsidRPr="00876F23" w:rsidRDefault="00196C12" w:rsidP="00196C12">
      <w:pPr>
        <w:pStyle w:val="NormalWeb"/>
        <w:rPr>
          <w:b/>
          <w:color w:val="333333"/>
        </w:rPr>
      </w:pPr>
      <w:proofErr w:type="spellStart"/>
      <w:r w:rsidRPr="00876F23">
        <w:rPr>
          <w:b/>
          <w:color w:val="333333"/>
        </w:rPr>
        <w:t>Standardne</w:t>
      </w:r>
      <w:proofErr w:type="spellEnd"/>
      <w:r w:rsidRPr="00876F23">
        <w:rPr>
          <w:b/>
          <w:color w:val="333333"/>
        </w:rPr>
        <w:t xml:space="preserve"> mere </w:t>
      </w:r>
      <w:proofErr w:type="spellStart"/>
      <w:r w:rsidRPr="00876F23">
        <w:rPr>
          <w:b/>
          <w:color w:val="333333"/>
        </w:rPr>
        <w:t>kod</w:t>
      </w:r>
      <w:proofErr w:type="spellEnd"/>
      <w:r w:rsidRPr="00876F23">
        <w:rPr>
          <w:b/>
          <w:color w:val="333333"/>
        </w:rPr>
        <w:t xml:space="preserve"> </w:t>
      </w:r>
      <w:proofErr w:type="spellStart"/>
      <w:r w:rsidRPr="00876F23">
        <w:rPr>
          <w:b/>
          <w:color w:val="333333"/>
        </w:rPr>
        <w:t>agitiranih</w:t>
      </w:r>
      <w:proofErr w:type="spellEnd"/>
      <w:r w:rsidRPr="00876F23">
        <w:rPr>
          <w:b/>
          <w:color w:val="333333"/>
        </w:rPr>
        <w:t xml:space="preserve"> </w:t>
      </w:r>
      <w:proofErr w:type="spellStart"/>
      <w:r w:rsidRPr="00876F23">
        <w:rPr>
          <w:b/>
          <w:color w:val="333333"/>
        </w:rPr>
        <w:t>pacijenata</w:t>
      </w:r>
      <w:proofErr w:type="spellEnd"/>
      <w:r w:rsidRPr="00876F23">
        <w:rPr>
          <w:b/>
          <w:color w:val="333333"/>
        </w:rPr>
        <w:t xml:space="preserve"> </w:t>
      </w:r>
      <w:proofErr w:type="spellStart"/>
      <w:r w:rsidRPr="00876F23">
        <w:rPr>
          <w:b/>
          <w:color w:val="333333"/>
        </w:rPr>
        <w:t>koje</w:t>
      </w:r>
      <w:proofErr w:type="spellEnd"/>
      <w:r w:rsidRPr="00876F23">
        <w:rPr>
          <w:b/>
          <w:color w:val="333333"/>
        </w:rPr>
        <w:t xml:space="preserve"> </w:t>
      </w:r>
      <w:proofErr w:type="spellStart"/>
      <w:r w:rsidRPr="00876F23">
        <w:rPr>
          <w:b/>
          <w:color w:val="333333"/>
        </w:rPr>
        <w:t>podrazumevaju</w:t>
      </w:r>
      <w:proofErr w:type="spellEnd"/>
      <w:r w:rsidRPr="00876F23">
        <w:rPr>
          <w:b/>
          <w:color w:val="333333"/>
        </w:rPr>
        <w:t xml:space="preserve"> </w:t>
      </w:r>
    </w:p>
    <w:p w14:paraId="6A6C9B40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F7524">
        <w:rPr>
          <w:rFonts w:ascii="Times New Roman" w:hAnsi="Times New Roman" w:cs="Times New Roman"/>
          <w:sz w:val="24"/>
          <w:szCs w:val="24"/>
          <w:lang w:val="sr-Latn-RS"/>
        </w:rPr>
        <w:t>će utvrditi uzrok agitacije</w:t>
      </w:r>
    </w:p>
    <w:p w14:paraId="638CD5E4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 xml:space="preserve">1.Prilagodjavanje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spoljnih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faktora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udobnosti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>:</w:t>
      </w:r>
    </w:p>
    <w:p w14:paraId="2CF67E65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obezbediti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optimalno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osvetljenje</w:t>
      </w:r>
      <w:proofErr w:type="spellEnd"/>
    </w:p>
    <w:p w14:paraId="075BB81F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smanjiti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buke</w:t>
      </w:r>
    </w:p>
    <w:p w14:paraId="64B31F0D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provetriti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prostoriju</w:t>
      </w:r>
      <w:proofErr w:type="spellEnd"/>
    </w:p>
    <w:p w14:paraId="46BB32DA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proveriti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obezbedjeni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senzornog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52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dostupne</w:t>
      </w:r>
      <w:proofErr w:type="spellEnd"/>
      <w:proofErr w:type="gram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naočare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slušna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pomagala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>)</w:t>
      </w:r>
    </w:p>
    <w:p w14:paraId="169ABC13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reorijentaciju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vidljiva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sat,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kalendar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…) </w:t>
      </w:r>
    </w:p>
    <w:p w14:paraId="492DE770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obezbediti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optimalnu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bola</w:t>
      </w:r>
    </w:p>
    <w:p w14:paraId="011498EB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redovan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7524">
        <w:rPr>
          <w:rFonts w:ascii="Times New Roman" w:hAnsi="Times New Roman" w:cs="Times New Roman"/>
          <w:sz w:val="24"/>
          <w:szCs w:val="24"/>
        </w:rPr>
        <w:t>bližnjima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75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direktna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realizacija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onemogućena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tableta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>…)</w:t>
      </w:r>
    </w:p>
    <w:p w14:paraId="0E3B3210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ambijenta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premeštanja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bolničkih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svesti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najmanju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moguću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meru</w:t>
      </w:r>
      <w:proofErr w:type="spellEnd"/>
    </w:p>
    <w:p w14:paraId="0FFC3641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potencijalno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opasne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predmete</w:t>
      </w:r>
      <w:proofErr w:type="spellEnd"/>
    </w:p>
    <w:p w14:paraId="59BA218F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obezbediti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komunicira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pacijentom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realizacija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otežana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gramStart"/>
      <w:r w:rsidRPr="001F7524">
        <w:rPr>
          <w:rFonts w:ascii="Times New Roman" w:hAnsi="Times New Roman" w:cs="Times New Roman"/>
          <w:sz w:val="24"/>
          <w:szCs w:val="24"/>
        </w:rPr>
        <w:t>19 )</w:t>
      </w:r>
      <w:proofErr w:type="gramEnd"/>
    </w:p>
    <w:p w14:paraId="54A64726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45706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B28F7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Verbalna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deeskalacija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AF76E0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da ton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miran</w:t>
      </w:r>
      <w:proofErr w:type="spellEnd"/>
    </w:p>
    <w:p w14:paraId="227065D7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 xml:space="preserve">-ne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konfrontirati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pacijenta</w:t>
      </w:r>
      <w:proofErr w:type="spellEnd"/>
    </w:p>
    <w:p w14:paraId="4CFFA353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obraćati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jednostavnim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jezikom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kratkim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rečenicama</w:t>
      </w:r>
      <w:proofErr w:type="spellEnd"/>
    </w:p>
    <w:p w14:paraId="0629862A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jasne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</w:p>
    <w:p w14:paraId="020CB907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 xml:space="preserve">-ne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sakrivati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razgovora</w:t>
      </w:r>
      <w:proofErr w:type="spellEnd"/>
    </w:p>
    <w:p w14:paraId="3D22E4C3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gestikulaciju</w:t>
      </w:r>
      <w:proofErr w:type="spellEnd"/>
    </w:p>
    <w:p w14:paraId="7EAECE8D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ponuditi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prevazilaženju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</w:rPr>
        <w:t>problema</w:t>
      </w:r>
      <w:proofErr w:type="spellEnd"/>
    </w:p>
    <w:p w14:paraId="1336F388" w14:textId="77777777" w:rsidR="00196C12" w:rsidRPr="001F7524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96912" w14:textId="77777777" w:rsidR="00196C12" w:rsidRPr="001F7524" w:rsidRDefault="00196C12" w:rsidP="00196C12">
      <w:pPr>
        <w:pStyle w:val="NormalWeb"/>
        <w:rPr>
          <w:color w:val="333333"/>
        </w:rPr>
      </w:pPr>
      <w:proofErr w:type="spellStart"/>
      <w:r w:rsidRPr="001F7524">
        <w:rPr>
          <w:color w:val="333333"/>
        </w:rPr>
        <w:t>Kako</w:t>
      </w:r>
      <w:proofErr w:type="spellEnd"/>
      <w:r w:rsidRPr="001F7524">
        <w:rPr>
          <w:color w:val="333333"/>
        </w:rPr>
        <w:t xml:space="preserve"> u </w:t>
      </w:r>
      <w:proofErr w:type="spellStart"/>
      <w:r w:rsidRPr="001F7524">
        <w:rPr>
          <w:color w:val="333333"/>
        </w:rPr>
        <w:t>uslovima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pandemije</w:t>
      </w:r>
      <w:proofErr w:type="spellEnd"/>
      <w:r w:rsidRPr="001F7524">
        <w:rPr>
          <w:color w:val="333333"/>
        </w:rPr>
        <w:t xml:space="preserve"> COVID 19 </w:t>
      </w:r>
      <w:proofErr w:type="spellStart"/>
      <w:r w:rsidRPr="001F7524">
        <w:rPr>
          <w:color w:val="333333"/>
        </w:rPr>
        <w:t>i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posebnih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mera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zaštite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i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izolacije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nije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uvek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moguće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obezbediti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zadovoljenje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svih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uslova</w:t>
      </w:r>
      <w:proofErr w:type="spellEnd"/>
      <w:r w:rsidRPr="001F7524">
        <w:rPr>
          <w:color w:val="333333"/>
        </w:rPr>
        <w:t xml:space="preserve"> za </w:t>
      </w:r>
      <w:proofErr w:type="spellStart"/>
      <w:r w:rsidRPr="001F7524">
        <w:rPr>
          <w:color w:val="333333"/>
        </w:rPr>
        <w:t>sprovođenje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intervencija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iz</w:t>
      </w:r>
      <w:proofErr w:type="spellEnd"/>
      <w:r w:rsidRPr="001F7524">
        <w:rPr>
          <w:color w:val="333333"/>
        </w:rPr>
        <w:t xml:space="preserve"> KORAKA 1, to se </w:t>
      </w:r>
      <w:proofErr w:type="spellStart"/>
      <w:r>
        <w:rPr>
          <w:color w:val="333333"/>
        </w:rPr>
        <w:t>često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brž</w:t>
      </w:r>
      <w:r w:rsidRPr="001F7524">
        <w:rPr>
          <w:color w:val="333333"/>
        </w:rPr>
        <w:t>e</w:t>
      </w:r>
      <w:proofErr w:type="spellEnd"/>
      <w:r w:rsidRPr="001F7524">
        <w:rPr>
          <w:color w:val="333333"/>
        </w:rPr>
        <w:t xml:space="preserve"> </w:t>
      </w:r>
      <w:proofErr w:type="spellStart"/>
      <w:r w:rsidRPr="001F7524">
        <w:rPr>
          <w:color w:val="333333"/>
        </w:rPr>
        <w:t>pristupa</w:t>
      </w:r>
      <w:proofErr w:type="spellEnd"/>
      <w:r w:rsidRPr="001F7524">
        <w:rPr>
          <w:color w:val="333333"/>
        </w:rPr>
        <w:t xml:space="preserve"> KORAKU 2.</w:t>
      </w:r>
    </w:p>
    <w:p w14:paraId="73690A86" w14:textId="77777777" w:rsidR="006B3FB2" w:rsidRDefault="006B3FB2">
      <w:pPr>
        <w:spacing w:after="160" w:line="259" w:lineRule="auto"/>
        <w:rPr>
          <w:b/>
          <w:szCs w:val="24"/>
        </w:rPr>
      </w:pPr>
      <w:r>
        <w:rPr>
          <w:b/>
        </w:rPr>
        <w:br w:type="page"/>
      </w:r>
    </w:p>
    <w:p w14:paraId="55B0A803" w14:textId="0675E1EE" w:rsidR="00196C12" w:rsidRPr="003C3C50" w:rsidRDefault="00196C12" w:rsidP="00196C12">
      <w:pPr>
        <w:pStyle w:val="NormalWeb"/>
        <w:rPr>
          <w:b/>
        </w:rPr>
      </w:pPr>
      <w:r w:rsidRPr="003C3C50">
        <w:rPr>
          <w:b/>
        </w:rPr>
        <w:lastRenderedPageBreak/>
        <w:t>KORAK 2</w:t>
      </w:r>
    </w:p>
    <w:p w14:paraId="752A5813" w14:textId="77777777" w:rsidR="00196C12" w:rsidRPr="006B3FB2" w:rsidRDefault="00196C12" w:rsidP="006B3FB2">
      <w:pPr>
        <w:pStyle w:val="NormalWeb"/>
        <w:jc w:val="both"/>
      </w:pPr>
      <w:proofErr w:type="spellStart"/>
      <w:r w:rsidRPr="006B3FB2">
        <w:t>Ukoliko</w:t>
      </w:r>
      <w:proofErr w:type="spellEnd"/>
      <w:r w:rsidRPr="006B3FB2">
        <w:t xml:space="preserve"> </w:t>
      </w:r>
      <w:proofErr w:type="spellStart"/>
      <w:r w:rsidRPr="006B3FB2">
        <w:t>prvi</w:t>
      </w:r>
      <w:proofErr w:type="spellEnd"/>
      <w:r w:rsidRPr="006B3FB2">
        <w:t xml:space="preserve"> </w:t>
      </w:r>
      <w:proofErr w:type="spellStart"/>
      <w:r w:rsidRPr="006B3FB2">
        <w:t>korak</w:t>
      </w:r>
      <w:proofErr w:type="spellEnd"/>
      <w:r w:rsidRPr="006B3FB2">
        <w:t xml:space="preserve"> </w:t>
      </w:r>
      <w:proofErr w:type="spellStart"/>
      <w:r w:rsidRPr="006B3FB2">
        <w:t>nije</w:t>
      </w:r>
      <w:proofErr w:type="spellEnd"/>
      <w:r w:rsidRPr="006B3FB2">
        <w:t xml:space="preserve"> </w:t>
      </w:r>
      <w:proofErr w:type="spellStart"/>
      <w:r w:rsidRPr="006B3FB2">
        <w:t>doveo</w:t>
      </w:r>
      <w:proofErr w:type="spellEnd"/>
      <w:r w:rsidRPr="006B3FB2">
        <w:t xml:space="preserve"> do </w:t>
      </w:r>
      <w:proofErr w:type="spellStart"/>
      <w:r w:rsidRPr="006B3FB2">
        <w:t>rezultujućeg</w:t>
      </w:r>
      <w:proofErr w:type="spellEnd"/>
      <w:r w:rsidRPr="006B3FB2">
        <w:t xml:space="preserve"> </w:t>
      </w:r>
      <w:proofErr w:type="spellStart"/>
      <w:r w:rsidRPr="006B3FB2">
        <w:t>smirivanja</w:t>
      </w:r>
      <w:proofErr w:type="spellEnd"/>
      <w:r w:rsidRPr="006B3FB2">
        <w:t xml:space="preserve"> </w:t>
      </w:r>
      <w:proofErr w:type="spellStart"/>
      <w:r w:rsidRPr="006B3FB2">
        <w:t>pacijenta</w:t>
      </w:r>
      <w:proofErr w:type="spellEnd"/>
      <w:r w:rsidRPr="006B3FB2">
        <w:t xml:space="preserve"> </w:t>
      </w:r>
      <w:proofErr w:type="spellStart"/>
      <w:r w:rsidRPr="006B3FB2">
        <w:t>pristupamo</w:t>
      </w:r>
      <w:proofErr w:type="spellEnd"/>
      <w:r w:rsidRPr="006B3FB2">
        <w:t xml:space="preserve"> </w:t>
      </w:r>
      <w:proofErr w:type="spellStart"/>
      <w:r w:rsidRPr="006B3FB2">
        <w:t>farmakoterapijskom</w:t>
      </w:r>
      <w:proofErr w:type="spellEnd"/>
      <w:r w:rsidRPr="006B3FB2">
        <w:t xml:space="preserve"> </w:t>
      </w:r>
      <w:proofErr w:type="spellStart"/>
      <w:r w:rsidRPr="006B3FB2">
        <w:t>smirivanju</w:t>
      </w:r>
      <w:proofErr w:type="spellEnd"/>
      <w:r w:rsidRPr="006B3FB2">
        <w:t xml:space="preserve"> </w:t>
      </w:r>
      <w:proofErr w:type="spellStart"/>
      <w:r w:rsidRPr="006B3FB2">
        <w:t>agitacije-sedaciji</w:t>
      </w:r>
      <w:proofErr w:type="spellEnd"/>
      <w:r w:rsidRPr="006B3FB2">
        <w:t xml:space="preserve">. </w:t>
      </w:r>
      <w:proofErr w:type="spellStart"/>
      <w:r w:rsidRPr="006B3FB2">
        <w:t>Primarni</w:t>
      </w:r>
      <w:proofErr w:type="spellEnd"/>
      <w:r w:rsidRPr="006B3FB2">
        <w:t xml:space="preserve"> </w:t>
      </w:r>
      <w:proofErr w:type="spellStart"/>
      <w:r w:rsidRPr="006B3FB2">
        <w:t>cilj</w:t>
      </w:r>
      <w:proofErr w:type="spellEnd"/>
      <w:r w:rsidRPr="006B3FB2">
        <w:t xml:space="preserve"> </w:t>
      </w:r>
      <w:proofErr w:type="spellStart"/>
      <w:r w:rsidRPr="006B3FB2">
        <w:t>hitne</w:t>
      </w:r>
      <w:proofErr w:type="spellEnd"/>
      <w:r w:rsidRPr="006B3FB2">
        <w:t xml:space="preserve"> </w:t>
      </w:r>
      <w:proofErr w:type="spellStart"/>
      <w:r w:rsidRPr="006B3FB2">
        <w:t>sedacije</w:t>
      </w:r>
      <w:proofErr w:type="spellEnd"/>
      <w:r w:rsidRPr="006B3FB2">
        <w:t xml:space="preserve"> </w:t>
      </w:r>
      <w:proofErr w:type="spellStart"/>
      <w:r w:rsidRPr="006B3FB2">
        <w:t>jeste</w:t>
      </w:r>
      <w:proofErr w:type="spellEnd"/>
      <w:r w:rsidRPr="006B3FB2">
        <w:t xml:space="preserve"> </w:t>
      </w:r>
      <w:proofErr w:type="spellStart"/>
      <w:r w:rsidRPr="006B3FB2">
        <w:t>ublažavanje</w:t>
      </w:r>
      <w:proofErr w:type="spellEnd"/>
      <w:r w:rsidRPr="006B3FB2">
        <w:t xml:space="preserve"> </w:t>
      </w:r>
      <w:proofErr w:type="spellStart"/>
      <w:r w:rsidRPr="006B3FB2">
        <w:t>simptoma</w:t>
      </w:r>
      <w:proofErr w:type="spellEnd"/>
      <w:r w:rsidRPr="006B3FB2">
        <w:t xml:space="preserve"> </w:t>
      </w:r>
      <w:proofErr w:type="spellStart"/>
      <w:r w:rsidRPr="006B3FB2">
        <w:t>poremećaja</w:t>
      </w:r>
      <w:proofErr w:type="spellEnd"/>
      <w:r w:rsidRPr="006B3FB2">
        <w:t xml:space="preserve"> </w:t>
      </w:r>
      <w:proofErr w:type="spellStart"/>
      <w:r w:rsidRPr="006B3FB2">
        <w:t>ponašanja</w:t>
      </w:r>
      <w:proofErr w:type="spellEnd"/>
      <w:r w:rsidRPr="006B3FB2">
        <w:t xml:space="preserve">, a </w:t>
      </w:r>
      <w:proofErr w:type="spellStart"/>
      <w:r w:rsidRPr="006B3FB2">
        <w:t>ne</w:t>
      </w:r>
      <w:proofErr w:type="spellEnd"/>
      <w:r w:rsidRPr="006B3FB2">
        <w:t xml:space="preserve"> </w:t>
      </w:r>
      <w:proofErr w:type="spellStart"/>
      <w:r w:rsidRPr="006B3FB2">
        <w:t>lečenje</w:t>
      </w:r>
      <w:proofErr w:type="spellEnd"/>
      <w:r w:rsidRPr="006B3FB2">
        <w:t xml:space="preserve"> </w:t>
      </w:r>
      <w:proofErr w:type="spellStart"/>
      <w:r w:rsidRPr="006B3FB2">
        <w:t>osnovnog</w:t>
      </w:r>
      <w:proofErr w:type="spellEnd"/>
      <w:r w:rsidRPr="006B3FB2">
        <w:t xml:space="preserve"> </w:t>
      </w:r>
      <w:proofErr w:type="spellStart"/>
      <w:r w:rsidRPr="006B3FB2">
        <w:t>uzoka</w:t>
      </w:r>
      <w:proofErr w:type="spellEnd"/>
      <w:r w:rsidRPr="006B3FB2">
        <w:t xml:space="preserve">. </w:t>
      </w:r>
      <w:proofErr w:type="spellStart"/>
      <w:r w:rsidRPr="006B3FB2">
        <w:t>Efikasnom</w:t>
      </w:r>
      <w:proofErr w:type="spellEnd"/>
      <w:r w:rsidRPr="006B3FB2">
        <w:t xml:space="preserve"> </w:t>
      </w:r>
      <w:proofErr w:type="spellStart"/>
      <w:r w:rsidRPr="006B3FB2">
        <w:t>sedacijom</w:t>
      </w:r>
      <w:proofErr w:type="spellEnd"/>
      <w:r w:rsidRPr="006B3FB2">
        <w:t xml:space="preserve"> </w:t>
      </w:r>
      <w:proofErr w:type="spellStart"/>
      <w:r w:rsidRPr="006B3FB2">
        <w:t>obezbeđujemo</w:t>
      </w:r>
      <w:proofErr w:type="spellEnd"/>
      <w:r w:rsidRPr="006B3FB2">
        <w:t xml:space="preserve"> </w:t>
      </w:r>
      <w:proofErr w:type="spellStart"/>
      <w:r w:rsidRPr="006B3FB2">
        <w:t>sigurno</w:t>
      </w:r>
      <w:proofErr w:type="spellEnd"/>
      <w:r w:rsidRPr="006B3FB2">
        <w:t xml:space="preserve"> </w:t>
      </w:r>
      <w:proofErr w:type="spellStart"/>
      <w:r w:rsidRPr="006B3FB2">
        <w:t>okruženje</w:t>
      </w:r>
      <w:proofErr w:type="spellEnd"/>
      <w:r w:rsidRPr="006B3FB2">
        <w:t xml:space="preserve"> u </w:t>
      </w:r>
      <w:proofErr w:type="spellStart"/>
      <w:r w:rsidRPr="006B3FB2">
        <w:t>kome</w:t>
      </w:r>
      <w:proofErr w:type="spellEnd"/>
      <w:r w:rsidRPr="006B3FB2">
        <w:t xml:space="preserve"> </w:t>
      </w:r>
      <w:proofErr w:type="spellStart"/>
      <w:r w:rsidRPr="006B3FB2">
        <w:t>ćemo</w:t>
      </w:r>
      <w:proofErr w:type="spellEnd"/>
      <w:r w:rsidRPr="006B3FB2">
        <w:t xml:space="preserve"> </w:t>
      </w:r>
      <w:proofErr w:type="spellStart"/>
      <w:r w:rsidRPr="006B3FB2">
        <w:t>lakše</w:t>
      </w:r>
      <w:proofErr w:type="spellEnd"/>
      <w:r w:rsidRPr="006B3FB2">
        <w:t xml:space="preserve"> </w:t>
      </w:r>
      <w:proofErr w:type="spellStart"/>
      <w:r w:rsidRPr="006B3FB2">
        <w:t>utvrditi</w:t>
      </w:r>
      <w:proofErr w:type="spellEnd"/>
      <w:r w:rsidRPr="006B3FB2">
        <w:t xml:space="preserve"> </w:t>
      </w:r>
      <w:proofErr w:type="spellStart"/>
      <w:r w:rsidRPr="006B3FB2">
        <w:t>i</w:t>
      </w:r>
      <w:proofErr w:type="spellEnd"/>
      <w:r w:rsidRPr="006B3FB2">
        <w:t xml:space="preserve"> </w:t>
      </w:r>
      <w:proofErr w:type="spellStart"/>
      <w:r w:rsidRPr="006B3FB2">
        <w:t>lečiti</w:t>
      </w:r>
      <w:proofErr w:type="spellEnd"/>
      <w:r w:rsidRPr="006B3FB2">
        <w:t xml:space="preserve"> </w:t>
      </w:r>
      <w:proofErr w:type="spellStart"/>
      <w:r w:rsidRPr="006B3FB2">
        <w:t>uzrok</w:t>
      </w:r>
      <w:proofErr w:type="spellEnd"/>
      <w:r w:rsidRPr="006B3FB2">
        <w:t xml:space="preserve"> </w:t>
      </w:r>
      <w:proofErr w:type="spellStart"/>
      <w:r w:rsidRPr="006B3FB2">
        <w:t>uznemirenosti</w:t>
      </w:r>
      <w:proofErr w:type="spellEnd"/>
      <w:r w:rsidRPr="006B3FB2">
        <w:t>.</w:t>
      </w:r>
    </w:p>
    <w:p w14:paraId="7481BAB3" w14:textId="77777777" w:rsidR="00196C12" w:rsidRPr="006B3FB2" w:rsidRDefault="00196C12" w:rsidP="006B3FB2">
      <w:pPr>
        <w:pStyle w:val="NormalWeb"/>
        <w:jc w:val="both"/>
      </w:pPr>
      <w:proofErr w:type="spellStart"/>
      <w:r w:rsidRPr="006B3FB2">
        <w:rPr>
          <w:color w:val="222222"/>
        </w:rPr>
        <w:t>Hitna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sedacija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nije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isto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što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i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brzo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lečenje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psihotičnih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simptoma</w:t>
      </w:r>
      <w:proofErr w:type="spellEnd"/>
      <w:r w:rsidRPr="006B3FB2">
        <w:rPr>
          <w:color w:val="222222"/>
        </w:rPr>
        <w:t xml:space="preserve">, </w:t>
      </w:r>
      <w:proofErr w:type="spellStart"/>
      <w:r w:rsidRPr="006B3FB2">
        <w:rPr>
          <w:color w:val="222222"/>
        </w:rPr>
        <w:t>odnosno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brza</w:t>
      </w:r>
      <w:proofErr w:type="spellEnd"/>
      <w:r w:rsidRPr="006B3FB2">
        <w:rPr>
          <w:color w:val="222222"/>
        </w:rPr>
        <w:t xml:space="preserve"> </w:t>
      </w:r>
      <w:proofErr w:type="spellStart"/>
      <w:r w:rsidRPr="006B3FB2">
        <w:rPr>
          <w:color w:val="222222"/>
        </w:rPr>
        <w:t>neuroleptizacija</w:t>
      </w:r>
      <w:proofErr w:type="spellEnd"/>
      <w:r w:rsidRPr="006B3FB2">
        <w:rPr>
          <w:color w:val="222222"/>
        </w:rPr>
        <w:t>.</w:t>
      </w:r>
    </w:p>
    <w:p w14:paraId="2FE45126" w14:textId="77777777" w:rsidR="00196C12" w:rsidRPr="006B3FB2" w:rsidRDefault="00196C12" w:rsidP="006B3FB2">
      <w:pPr>
        <w:pStyle w:val="NormalWeb"/>
        <w:jc w:val="both"/>
        <w:rPr>
          <w:color w:val="333333"/>
        </w:rPr>
      </w:pPr>
      <w:proofErr w:type="spellStart"/>
      <w:r w:rsidRPr="006B3FB2">
        <w:rPr>
          <w:color w:val="333333"/>
        </w:rPr>
        <w:t>Pri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izboru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leka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rukovodimo</w:t>
      </w:r>
      <w:proofErr w:type="spellEnd"/>
      <w:r w:rsidRPr="006B3FB2">
        <w:rPr>
          <w:color w:val="333333"/>
        </w:rPr>
        <w:t xml:space="preserve"> se </w:t>
      </w:r>
      <w:proofErr w:type="spellStart"/>
      <w:r w:rsidRPr="006B3FB2">
        <w:rPr>
          <w:color w:val="333333"/>
        </w:rPr>
        <w:t>pravilom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očuvanja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terapijskog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saveza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sa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pacijentom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i</w:t>
      </w:r>
      <w:proofErr w:type="spellEnd"/>
      <w:r w:rsidRPr="006B3FB2">
        <w:rPr>
          <w:color w:val="333333"/>
        </w:rPr>
        <w:t xml:space="preserve"> u </w:t>
      </w:r>
      <w:proofErr w:type="spellStart"/>
      <w:r w:rsidRPr="006B3FB2">
        <w:rPr>
          <w:color w:val="333333"/>
        </w:rPr>
        <w:t>zavisnosti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od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situacije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biramo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najmanje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invazivan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način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primene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leka</w:t>
      </w:r>
      <w:proofErr w:type="spellEnd"/>
      <w:r w:rsidRPr="006B3FB2">
        <w:rPr>
          <w:color w:val="333333"/>
        </w:rPr>
        <w:t xml:space="preserve">. </w:t>
      </w:r>
      <w:proofErr w:type="spellStart"/>
      <w:r w:rsidRPr="006B3FB2">
        <w:rPr>
          <w:color w:val="333333"/>
        </w:rPr>
        <w:t>Ukoliko</w:t>
      </w:r>
      <w:proofErr w:type="spellEnd"/>
      <w:r w:rsidRPr="006B3FB2">
        <w:rPr>
          <w:color w:val="333333"/>
        </w:rPr>
        <w:t xml:space="preserve"> je to </w:t>
      </w:r>
      <w:proofErr w:type="spellStart"/>
      <w:r w:rsidRPr="006B3FB2">
        <w:rPr>
          <w:color w:val="333333"/>
        </w:rPr>
        <w:t>moguće</w:t>
      </w:r>
      <w:proofErr w:type="spellEnd"/>
      <w:r w:rsidRPr="006B3FB2">
        <w:rPr>
          <w:color w:val="333333"/>
        </w:rPr>
        <w:t xml:space="preserve">, </w:t>
      </w:r>
      <w:proofErr w:type="spellStart"/>
      <w:r w:rsidRPr="006B3FB2">
        <w:rPr>
          <w:color w:val="333333"/>
        </w:rPr>
        <w:t>najbolje</w:t>
      </w:r>
      <w:proofErr w:type="spellEnd"/>
      <w:r w:rsidRPr="006B3FB2">
        <w:rPr>
          <w:color w:val="333333"/>
        </w:rPr>
        <w:t xml:space="preserve"> da </w:t>
      </w:r>
      <w:proofErr w:type="spellStart"/>
      <w:r w:rsidRPr="006B3FB2">
        <w:rPr>
          <w:color w:val="333333"/>
        </w:rPr>
        <w:t>lekove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apliciramo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kao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monoterapiju</w:t>
      </w:r>
      <w:proofErr w:type="spellEnd"/>
      <w:r w:rsidRPr="006B3FB2">
        <w:rPr>
          <w:color w:val="333333"/>
        </w:rPr>
        <w:t xml:space="preserve">. </w:t>
      </w:r>
      <w:proofErr w:type="spellStart"/>
      <w:r w:rsidRPr="006B3FB2">
        <w:rPr>
          <w:color w:val="333333"/>
        </w:rPr>
        <w:t>Pri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izboru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leka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jedan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od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važnih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parametara</w:t>
      </w:r>
      <w:proofErr w:type="spellEnd"/>
      <w:r w:rsidRPr="006B3FB2">
        <w:rPr>
          <w:color w:val="333333"/>
        </w:rPr>
        <w:t xml:space="preserve"> je </w:t>
      </w:r>
      <w:proofErr w:type="spellStart"/>
      <w:r w:rsidRPr="006B3FB2">
        <w:rPr>
          <w:color w:val="333333"/>
        </w:rPr>
        <w:t>i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brzina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početka</w:t>
      </w:r>
      <w:proofErr w:type="spellEnd"/>
      <w:r w:rsidRPr="006B3FB2">
        <w:rPr>
          <w:color w:val="333333"/>
        </w:rPr>
        <w:t xml:space="preserve"> </w:t>
      </w:r>
      <w:proofErr w:type="spellStart"/>
      <w:r w:rsidRPr="006B3FB2">
        <w:rPr>
          <w:color w:val="333333"/>
        </w:rPr>
        <w:t>delovanja</w:t>
      </w:r>
      <w:proofErr w:type="spellEnd"/>
      <w:r w:rsidRPr="006B3FB2">
        <w:rPr>
          <w:color w:val="333333"/>
        </w:rPr>
        <w:t xml:space="preserve">. </w:t>
      </w:r>
    </w:p>
    <w:p w14:paraId="4B359C5F" w14:textId="77777777" w:rsidR="00196C12" w:rsidRDefault="00196C12" w:rsidP="00196C12">
      <w:pPr>
        <w:pStyle w:val="NormalWeb"/>
        <w:rPr>
          <w:i/>
        </w:rPr>
      </w:pPr>
      <w:r>
        <w:rPr>
          <w:b/>
          <w:i/>
        </w:rPr>
        <w:t xml:space="preserve">U </w:t>
      </w:r>
      <w:proofErr w:type="spellStart"/>
      <w:r>
        <w:rPr>
          <w:b/>
          <w:i/>
        </w:rPr>
        <w:t>standardnim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uslovima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  <w:r w:rsidRPr="00125F56">
        <w:rPr>
          <w:b/>
          <w:i/>
        </w:rPr>
        <w:t xml:space="preserve"> bez </w:t>
      </w:r>
      <w:proofErr w:type="spellStart"/>
      <w:r w:rsidRPr="00125F56">
        <w:rPr>
          <w:b/>
          <w:i/>
        </w:rPr>
        <w:t>sumnje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na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zarazu</w:t>
      </w:r>
      <w:proofErr w:type="spellEnd"/>
      <w:r w:rsidRPr="00125F56">
        <w:rPr>
          <w:b/>
          <w:i/>
        </w:rPr>
        <w:t xml:space="preserve"> COVID 19, </w:t>
      </w:r>
      <w:proofErr w:type="spellStart"/>
      <w:r w:rsidRPr="00125F56">
        <w:rPr>
          <w:b/>
          <w:i/>
        </w:rPr>
        <w:t>važe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sledeca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opšta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načela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pri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primeni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farmakoterapij</w:t>
      </w:r>
      <w:r>
        <w:rPr>
          <w:b/>
          <w:i/>
        </w:rPr>
        <w:t>s</w:t>
      </w:r>
      <w:r w:rsidRPr="00125F56">
        <w:rPr>
          <w:b/>
          <w:i/>
        </w:rPr>
        <w:t>ke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intervencije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kod</w:t>
      </w:r>
      <w:proofErr w:type="spellEnd"/>
      <w:r w:rsidRPr="00125F56">
        <w:rPr>
          <w:b/>
          <w:i/>
        </w:rPr>
        <w:t xml:space="preserve"> </w:t>
      </w:r>
      <w:proofErr w:type="spellStart"/>
      <w:r w:rsidRPr="00125F56">
        <w:rPr>
          <w:b/>
          <w:i/>
        </w:rPr>
        <w:t>agitiranih</w:t>
      </w:r>
      <w:proofErr w:type="spellEnd"/>
      <w:r>
        <w:rPr>
          <w:i/>
        </w:rPr>
        <w:t>.</w:t>
      </w:r>
    </w:p>
    <w:p w14:paraId="62BCC14D" w14:textId="77777777" w:rsidR="00196C12" w:rsidRPr="00A65F4D" w:rsidRDefault="00196C12" w:rsidP="00196C12">
      <w:pPr>
        <w:pStyle w:val="NormalWeb"/>
        <w:rPr>
          <w:iCs/>
        </w:rPr>
      </w:pPr>
      <w:r w:rsidRPr="00A65F4D">
        <w:rPr>
          <w:iCs/>
        </w:rPr>
        <w:t xml:space="preserve"> </w:t>
      </w:r>
      <w:proofErr w:type="spellStart"/>
      <w:r w:rsidRPr="00A65F4D">
        <w:rPr>
          <w:b/>
          <w:iCs/>
        </w:rPr>
        <w:t>Opšta</w:t>
      </w:r>
      <w:proofErr w:type="spellEnd"/>
      <w:r w:rsidRPr="00A65F4D">
        <w:rPr>
          <w:b/>
          <w:iCs/>
        </w:rPr>
        <w:t xml:space="preserve"> </w:t>
      </w:r>
      <w:proofErr w:type="spellStart"/>
      <w:r w:rsidRPr="00A65F4D">
        <w:rPr>
          <w:b/>
          <w:iCs/>
        </w:rPr>
        <w:t>pravila</w:t>
      </w:r>
      <w:proofErr w:type="spellEnd"/>
      <w:r w:rsidRPr="00A65F4D">
        <w:rPr>
          <w:b/>
          <w:iCs/>
        </w:rPr>
        <w:t>:</w:t>
      </w:r>
    </w:p>
    <w:p w14:paraId="7E508A2D" w14:textId="38E52D1E" w:rsidR="00196C12" w:rsidRPr="00A65F4D" w:rsidRDefault="00196C12" w:rsidP="00196C12">
      <w:pPr>
        <w:pStyle w:val="NormalWeb"/>
        <w:rPr>
          <w:iCs/>
          <w:u w:val="single"/>
        </w:rPr>
      </w:pPr>
      <w:proofErr w:type="spellStart"/>
      <w:r w:rsidRPr="00A65F4D">
        <w:rPr>
          <w:iCs/>
        </w:rPr>
        <w:t>Oprez</w:t>
      </w:r>
      <w:proofErr w:type="spellEnd"/>
      <w:r w:rsidRPr="00A65F4D">
        <w:rPr>
          <w:iCs/>
        </w:rPr>
        <w:t xml:space="preserve"> je </w:t>
      </w:r>
      <w:proofErr w:type="spellStart"/>
      <w:r w:rsidRPr="00A65F4D">
        <w:rPr>
          <w:iCs/>
        </w:rPr>
        <w:t>neophodan</w:t>
      </w:r>
      <w:proofErr w:type="spellEnd"/>
      <w:r w:rsidRPr="00A65F4D">
        <w:rPr>
          <w:iCs/>
        </w:rPr>
        <w:t xml:space="preserve"> u </w:t>
      </w:r>
      <w:proofErr w:type="spellStart"/>
      <w:r w:rsidRPr="00A65F4D">
        <w:rPr>
          <w:iCs/>
        </w:rPr>
        <w:t>slučaju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nepoznate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etiologije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agitacije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koju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prati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izmena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stanja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svesti</w:t>
      </w:r>
      <w:proofErr w:type="spellEnd"/>
      <w:r w:rsidRPr="00A65F4D">
        <w:rPr>
          <w:iCs/>
        </w:rPr>
        <w:t>.</w:t>
      </w:r>
      <w:r w:rsidRPr="00A65F4D">
        <w:rPr>
          <w:iCs/>
          <w:color w:val="333333"/>
        </w:rPr>
        <w:t xml:space="preserve"> U tom </w:t>
      </w:r>
      <w:proofErr w:type="spellStart"/>
      <w:r w:rsidRPr="00A65F4D">
        <w:rPr>
          <w:iCs/>
          <w:color w:val="333333"/>
        </w:rPr>
        <w:t>slučaju</w:t>
      </w:r>
      <w:proofErr w:type="spellEnd"/>
      <w:r w:rsidRPr="00A65F4D">
        <w:rPr>
          <w:iCs/>
          <w:color w:val="333333"/>
        </w:rPr>
        <w:t xml:space="preserve"> se </w:t>
      </w:r>
      <w:proofErr w:type="spellStart"/>
      <w:r w:rsidRPr="00A65F4D">
        <w:rPr>
          <w:iCs/>
          <w:color w:val="333333"/>
        </w:rPr>
        <w:t>preporučuje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primena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antipsihotika</w:t>
      </w:r>
      <w:proofErr w:type="spellEnd"/>
      <w:r w:rsidRPr="00A65F4D">
        <w:rPr>
          <w:iCs/>
          <w:color w:val="333333"/>
        </w:rPr>
        <w:t xml:space="preserve">. </w:t>
      </w:r>
      <w:proofErr w:type="spellStart"/>
      <w:r w:rsidRPr="00A65F4D">
        <w:rPr>
          <w:iCs/>
          <w:color w:val="333333"/>
        </w:rPr>
        <w:t>Kod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Parkinsonove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demencije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izbegavati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klasične</w:t>
      </w:r>
      <w:proofErr w:type="spellEnd"/>
      <w:r w:rsidRPr="00A65F4D">
        <w:rPr>
          <w:iCs/>
          <w:color w:val="333333"/>
        </w:rPr>
        <w:t xml:space="preserve"> AP</w:t>
      </w:r>
      <w:r>
        <w:rPr>
          <w:iCs/>
          <w:color w:val="333333"/>
        </w:rPr>
        <w:t xml:space="preserve"> </w:t>
      </w:r>
      <w:r w:rsidRPr="00A65F4D">
        <w:rPr>
          <w:iCs/>
          <w:color w:val="333333"/>
        </w:rPr>
        <w:t>(</w:t>
      </w:r>
      <w:proofErr w:type="spellStart"/>
      <w:r>
        <w:rPr>
          <w:iCs/>
          <w:color w:val="333333"/>
        </w:rPr>
        <w:t>npr</w:t>
      </w:r>
      <w:proofErr w:type="spellEnd"/>
      <w:r>
        <w:rPr>
          <w:iCs/>
          <w:color w:val="333333"/>
        </w:rPr>
        <w:t xml:space="preserve">. </w:t>
      </w:r>
      <w:proofErr w:type="spellStart"/>
      <w:r w:rsidRPr="00A65F4D">
        <w:rPr>
          <w:iCs/>
          <w:color w:val="333333"/>
        </w:rPr>
        <w:t>razmotriti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pr</w:t>
      </w:r>
      <w:r>
        <w:rPr>
          <w:iCs/>
          <w:color w:val="333333"/>
        </w:rPr>
        <w:t>i</w:t>
      </w:r>
      <w:r w:rsidRPr="00A65F4D">
        <w:rPr>
          <w:iCs/>
          <w:color w:val="333333"/>
        </w:rPr>
        <w:t>m</w:t>
      </w:r>
      <w:r>
        <w:rPr>
          <w:iCs/>
          <w:color w:val="333333"/>
        </w:rPr>
        <w:t>e</w:t>
      </w:r>
      <w:r w:rsidRPr="00A65F4D">
        <w:rPr>
          <w:iCs/>
          <w:color w:val="333333"/>
        </w:rPr>
        <w:t>nu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malih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doza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>
        <w:rPr>
          <w:iCs/>
          <w:color w:val="333333"/>
        </w:rPr>
        <w:t>k</w:t>
      </w:r>
      <w:r w:rsidRPr="00A65F4D">
        <w:rPr>
          <w:iCs/>
          <w:color w:val="333333"/>
        </w:rPr>
        <w:t>veti</w:t>
      </w:r>
      <w:r>
        <w:rPr>
          <w:iCs/>
          <w:color w:val="333333"/>
        </w:rPr>
        <w:t>j</w:t>
      </w:r>
      <w:r w:rsidRPr="00A65F4D">
        <w:rPr>
          <w:iCs/>
          <w:color w:val="333333"/>
        </w:rPr>
        <w:t>apina</w:t>
      </w:r>
      <w:proofErr w:type="spellEnd"/>
      <w:r w:rsidR="001143B7">
        <w:rPr>
          <w:iCs/>
          <w:color w:val="333333"/>
          <w:lang w:val="sr-Cyrl-RS"/>
        </w:rPr>
        <w:t xml:space="preserve"> </w:t>
      </w:r>
      <w:proofErr w:type="spellStart"/>
      <w:r w:rsidR="001143B7">
        <w:rPr>
          <w:iCs/>
          <w:color w:val="333333"/>
        </w:rPr>
        <w:t>ili</w:t>
      </w:r>
      <w:proofErr w:type="spellEnd"/>
      <w:r w:rsidR="001143B7">
        <w:rPr>
          <w:iCs/>
          <w:color w:val="333333"/>
        </w:rPr>
        <w:t xml:space="preserve"> </w:t>
      </w:r>
      <w:proofErr w:type="spellStart"/>
      <w:r w:rsidR="001143B7">
        <w:rPr>
          <w:iCs/>
          <w:color w:val="333333"/>
        </w:rPr>
        <w:t>kolozapina</w:t>
      </w:r>
      <w:proofErr w:type="spellEnd"/>
      <w:r w:rsidRPr="00A65F4D">
        <w:rPr>
          <w:iCs/>
          <w:color w:val="333333"/>
        </w:rPr>
        <w:t xml:space="preserve">), a u </w:t>
      </w:r>
      <w:proofErr w:type="spellStart"/>
      <w:r w:rsidRPr="00A65F4D">
        <w:rPr>
          <w:iCs/>
          <w:color w:val="333333"/>
        </w:rPr>
        <w:t>situaciji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postiktalne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agitacije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indikovana</w:t>
      </w:r>
      <w:proofErr w:type="spellEnd"/>
      <w:r w:rsidRPr="00A65F4D">
        <w:rPr>
          <w:iCs/>
          <w:color w:val="333333"/>
        </w:rPr>
        <w:t xml:space="preserve"> je </w:t>
      </w:r>
      <w:proofErr w:type="spellStart"/>
      <w:r w:rsidRPr="00A65F4D">
        <w:rPr>
          <w:iCs/>
          <w:color w:val="333333"/>
        </w:rPr>
        <w:t>primena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benzodiazepina</w:t>
      </w:r>
      <w:proofErr w:type="spellEnd"/>
      <w:r w:rsidRPr="00A65F4D">
        <w:rPr>
          <w:iCs/>
          <w:color w:val="333333"/>
        </w:rPr>
        <w:t xml:space="preserve">. U </w:t>
      </w:r>
      <w:proofErr w:type="spellStart"/>
      <w:r w:rsidRPr="00A65F4D">
        <w:rPr>
          <w:iCs/>
          <w:color w:val="333333"/>
        </w:rPr>
        <w:t>slučaju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pouzdanog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podatka</w:t>
      </w:r>
      <w:proofErr w:type="spellEnd"/>
      <w:r w:rsidRPr="00A65F4D">
        <w:rPr>
          <w:iCs/>
          <w:color w:val="333333"/>
        </w:rPr>
        <w:t xml:space="preserve"> o </w:t>
      </w:r>
      <w:proofErr w:type="spellStart"/>
      <w:r w:rsidRPr="00A65F4D">
        <w:rPr>
          <w:iCs/>
          <w:color w:val="333333"/>
        </w:rPr>
        <w:t>zl</w:t>
      </w:r>
      <w:r w:rsidR="006B3FB2">
        <w:rPr>
          <w:iCs/>
          <w:color w:val="333333"/>
        </w:rPr>
        <w:t>o</w:t>
      </w:r>
      <w:r w:rsidRPr="00A65F4D">
        <w:rPr>
          <w:iCs/>
          <w:color w:val="333333"/>
        </w:rPr>
        <w:t>upotrebi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alkohola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sumnje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na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intoksikaciju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primena</w:t>
      </w:r>
      <w:proofErr w:type="spellEnd"/>
      <w:r w:rsidRPr="00A65F4D">
        <w:rPr>
          <w:iCs/>
          <w:color w:val="333333"/>
        </w:rPr>
        <w:t xml:space="preserve"> sedative je </w:t>
      </w:r>
      <w:proofErr w:type="spellStart"/>
      <w:r w:rsidRPr="00A65F4D">
        <w:rPr>
          <w:iCs/>
          <w:color w:val="333333"/>
        </w:rPr>
        <w:t>rizična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proofErr w:type="gramStart"/>
      <w:r w:rsidRPr="00A65F4D">
        <w:rPr>
          <w:iCs/>
          <w:color w:val="333333"/>
        </w:rPr>
        <w:t>zbog</w:t>
      </w:r>
      <w:proofErr w:type="spellEnd"/>
      <w:r w:rsidRPr="00A65F4D">
        <w:rPr>
          <w:iCs/>
          <w:color w:val="333333"/>
        </w:rPr>
        <w:t xml:space="preserve">  </w:t>
      </w:r>
      <w:proofErr w:type="spellStart"/>
      <w:r w:rsidRPr="00A65F4D">
        <w:rPr>
          <w:iCs/>
          <w:color w:val="333333"/>
        </w:rPr>
        <w:t>zastoja</w:t>
      </w:r>
      <w:proofErr w:type="spellEnd"/>
      <w:proofErr w:type="gram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disanja</w:t>
      </w:r>
      <w:proofErr w:type="spellEnd"/>
      <w:r w:rsidRPr="00A65F4D">
        <w:rPr>
          <w:iCs/>
          <w:color w:val="333333"/>
        </w:rPr>
        <w:t xml:space="preserve">. U </w:t>
      </w:r>
      <w:proofErr w:type="spellStart"/>
      <w:r w:rsidRPr="00A65F4D">
        <w:rPr>
          <w:iCs/>
          <w:color w:val="333333"/>
        </w:rPr>
        <w:t>slučaju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apstinencijlne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alkoholne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krize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indikovana</w:t>
      </w:r>
      <w:proofErr w:type="spellEnd"/>
      <w:r w:rsidRPr="00A65F4D">
        <w:rPr>
          <w:iCs/>
          <w:color w:val="333333"/>
        </w:rPr>
        <w:t xml:space="preserve"> je </w:t>
      </w:r>
      <w:proofErr w:type="spellStart"/>
      <w:r w:rsidRPr="00A65F4D">
        <w:rPr>
          <w:iCs/>
          <w:color w:val="333333"/>
        </w:rPr>
        <w:t>primena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benzodiazepina</w:t>
      </w:r>
      <w:proofErr w:type="spellEnd"/>
      <w:r w:rsidRPr="00A65F4D">
        <w:rPr>
          <w:iCs/>
          <w:color w:val="333333"/>
        </w:rPr>
        <w:t xml:space="preserve">. </w:t>
      </w:r>
      <w:proofErr w:type="spellStart"/>
      <w:r w:rsidRPr="00A65F4D">
        <w:rPr>
          <w:iCs/>
          <w:color w:val="333333"/>
        </w:rPr>
        <w:t>Kod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izrazito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agitiranih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pacijenata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izbegavati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i.v.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primenu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zbog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rizika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</w:t>
      </w:r>
      <w:proofErr w:type="spellEnd"/>
      <w:r w:rsidRPr="00A65F4D">
        <w:rPr>
          <w:iCs/>
          <w:color w:val="333333"/>
        </w:rPr>
        <w:t xml:space="preserve"> po </w:t>
      </w:r>
      <w:proofErr w:type="spellStart"/>
      <w:r w:rsidRPr="00A65F4D">
        <w:rPr>
          <w:iCs/>
          <w:color w:val="333333"/>
        </w:rPr>
        <w:t>pacijenta</w:t>
      </w:r>
      <w:proofErr w:type="spellEnd"/>
      <w:r w:rsidRPr="00A65F4D">
        <w:rPr>
          <w:iCs/>
          <w:color w:val="333333"/>
        </w:rPr>
        <w:t xml:space="preserve"> </w:t>
      </w:r>
      <w:proofErr w:type="spellStart"/>
      <w:r w:rsidRPr="00A65F4D">
        <w:rPr>
          <w:iCs/>
          <w:color w:val="333333"/>
        </w:rPr>
        <w:t>i</w:t>
      </w:r>
      <w:proofErr w:type="spellEnd"/>
      <w:r w:rsidRPr="00A65F4D">
        <w:rPr>
          <w:iCs/>
          <w:color w:val="333333"/>
        </w:rPr>
        <w:t xml:space="preserve"> po </w:t>
      </w:r>
      <w:proofErr w:type="spellStart"/>
      <w:r w:rsidRPr="00A65F4D">
        <w:rPr>
          <w:iCs/>
          <w:color w:val="333333"/>
        </w:rPr>
        <w:t>osoblje</w:t>
      </w:r>
      <w:proofErr w:type="spellEnd"/>
      <w:r w:rsidRPr="00A65F4D">
        <w:rPr>
          <w:iCs/>
          <w:color w:val="333333"/>
        </w:rPr>
        <w:t xml:space="preserve">. </w:t>
      </w:r>
      <w:proofErr w:type="spellStart"/>
      <w:r w:rsidRPr="00A65F4D">
        <w:rPr>
          <w:iCs/>
        </w:rPr>
        <w:t>Prilikom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odabira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vrste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leka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i</w:t>
      </w:r>
      <w:proofErr w:type="spellEnd"/>
      <w:r w:rsidRPr="00A65F4D">
        <w:rPr>
          <w:iCs/>
        </w:rPr>
        <w:t xml:space="preserve"> doze </w:t>
      </w:r>
      <w:proofErr w:type="spellStart"/>
      <w:r w:rsidRPr="00A65F4D">
        <w:rPr>
          <w:iCs/>
        </w:rPr>
        <w:t>obavezno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razmotriti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drugu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medikaciju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i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komorbiditetna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stanja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koje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ima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pacijent</w:t>
      </w:r>
      <w:proofErr w:type="spellEnd"/>
      <w:r w:rsidRPr="00A65F4D">
        <w:rPr>
          <w:iCs/>
        </w:rPr>
        <w:t xml:space="preserve">, </w:t>
      </w:r>
      <w:proofErr w:type="spellStart"/>
      <w:r w:rsidRPr="00A65F4D">
        <w:rPr>
          <w:iCs/>
        </w:rPr>
        <w:t>vodeći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računa</w:t>
      </w:r>
      <w:proofErr w:type="spellEnd"/>
      <w:r w:rsidRPr="00A65F4D">
        <w:rPr>
          <w:iCs/>
        </w:rPr>
        <w:t xml:space="preserve"> o </w:t>
      </w:r>
      <w:proofErr w:type="spellStart"/>
      <w:r w:rsidRPr="00A65F4D">
        <w:rPr>
          <w:iCs/>
        </w:rPr>
        <w:t>interakcijama</w:t>
      </w:r>
      <w:proofErr w:type="spellEnd"/>
      <w:r w:rsidRPr="00A65F4D">
        <w:rPr>
          <w:iCs/>
        </w:rPr>
        <w:t xml:space="preserve"> </w:t>
      </w:r>
      <w:proofErr w:type="spellStart"/>
      <w:r w:rsidRPr="00A65F4D">
        <w:rPr>
          <w:iCs/>
        </w:rPr>
        <w:t>lekova</w:t>
      </w:r>
      <w:proofErr w:type="spellEnd"/>
      <w:r w:rsidRPr="00A65F4D">
        <w:rPr>
          <w:iCs/>
        </w:rPr>
        <w:t>.</w:t>
      </w:r>
    </w:p>
    <w:p w14:paraId="55BAC5C1" w14:textId="77777777" w:rsidR="008D2A4E" w:rsidRDefault="008D2A4E">
      <w:pPr>
        <w:spacing w:after="160" w:line="259" w:lineRule="auto"/>
        <w:rPr>
          <w:color w:val="333333"/>
          <w:szCs w:val="24"/>
        </w:rPr>
      </w:pPr>
      <w:r>
        <w:rPr>
          <w:color w:val="333333"/>
        </w:rPr>
        <w:br w:type="page"/>
      </w:r>
    </w:p>
    <w:p w14:paraId="72D1CD11" w14:textId="06C837E4" w:rsidR="00196C12" w:rsidRPr="00F45102" w:rsidRDefault="00196C12" w:rsidP="00196C12">
      <w:pPr>
        <w:pStyle w:val="NormalWeb"/>
        <w:rPr>
          <w:i/>
          <w:iCs/>
          <w:color w:val="333333"/>
          <w:sz w:val="22"/>
          <w:szCs w:val="22"/>
        </w:rPr>
      </w:pPr>
      <w:proofErr w:type="spellStart"/>
      <w:r w:rsidRPr="00F45102">
        <w:rPr>
          <w:color w:val="333333"/>
          <w:sz w:val="22"/>
          <w:szCs w:val="22"/>
        </w:rPr>
        <w:lastRenderedPageBreak/>
        <w:t>Tabela</w:t>
      </w:r>
      <w:proofErr w:type="spellEnd"/>
      <w:r w:rsidRPr="00F45102">
        <w:rPr>
          <w:color w:val="333333"/>
          <w:sz w:val="22"/>
          <w:szCs w:val="22"/>
        </w:rPr>
        <w:t xml:space="preserve"> 3.</w:t>
      </w:r>
      <w:r w:rsidRPr="00F45102">
        <w:rPr>
          <w:color w:val="333333"/>
          <w:sz w:val="22"/>
          <w:szCs w:val="22"/>
          <w:u w:val="single"/>
        </w:rPr>
        <w:t xml:space="preserve"> </w:t>
      </w:r>
      <w:proofErr w:type="spellStart"/>
      <w:r w:rsidRPr="00F45102">
        <w:rPr>
          <w:i/>
          <w:iCs/>
          <w:color w:val="333333"/>
          <w:sz w:val="22"/>
          <w:szCs w:val="22"/>
        </w:rPr>
        <w:t>Pregled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F45102">
        <w:rPr>
          <w:i/>
          <w:iCs/>
          <w:color w:val="333333"/>
          <w:sz w:val="22"/>
          <w:szCs w:val="22"/>
        </w:rPr>
        <w:t>dostupne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F45102">
        <w:rPr>
          <w:i/>
          <w:iCs/>
          <w:color w:val="333333"/>
          <w:sz w:val="22"/>
          <w:szCs w:val="22"/>
        </w:rPr>
        <w:t>terapije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F45102">
        <w:rPr>
          <w:i/>
          <w:iCs/>
          <w:color w:val="333333"/>
          <w:sz w:val="22"/>
          <w:szCs w:val="22"/>
        </w:rPr>
        <w:t>i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F45102">
        <w:rPr>
          <w:i/>
          <w:iCs/>
          <w:color w:val="333333"/>
          <w:sz w:val="22"/>
          <w:szCs w:val="22"/>
        </w:rPr>
        <w:t>terapijskog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F45102">
        <w:rPr>
          <w:i/>
          <w:iCs/>
          <w:color w:val="333333"/>
          <w:sz w:val="22"/>
          <w:szCs w:val="22"/>
        </w:rPr>
        <w:t>doznog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F45102">
        <w:rPr>
          <w:i/>
          <w:iCs/>
          <w:color w:val="333333"/>
          <w:sz w:val="22"/>
          <w:szCs w:val="22"/>
        </w:rPr>
        <w:t>opsega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u </w:t>
      </w:r>
      <w:proofErr w:type="spellStart"/>
      <w:r w:rsidRPr="00F45102">
        <w:rPr>
          <w:i/>
          <w:iCs/>
          <w:color w:val="333333"/>
          <w:sz w:val="22"/>
          <w:szCs w:val="22"/>
        </w:rPr>
        <w:t>slučaju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F45102">
        <w:rPr>
          <w:i/>
          <w:iCs/>
          <w:color w:val="333333"/>
          <w:sz w:val="22"/>
          <w:szCs w:val="22"/>
        </w:rPr>
        <w:t>istovremene</w:t>
      </w:r>
      <w:proofErr w:type="spellEnd"/>
      <w:r w:rsidRPr="00F45102">
        <w:rPr>
          <w:i/>
          <w:iCs/>
          <w:color w:val="333333"/>
          <w:sz w:val="22"/>
          <w:szCs w:val="22"/>
        </w:rPr>
        <w:t xml:space="preserve">  </w:t>
      </w:r>
      <w:proofErr w:type="spellStart"/>
      <w:r w:rsidRPr="00F45102">
        <w:rPr>
          <w:i/>
          <w:iCs/>
          <w:color w:val="333333"/>
          <w:sz w:val="22"/>
          <w:szCs w:val="22"/>
        </w:rPr>
        <w:t>infekcije</w:t>
      </w:r>
      <w:proofErr w:type="spellEnd"/>
      <w:proofErr w:type="gramEnd"/>
      <w:r w:rsidRPr="00F45102">
        <w:rPr>
          <w:i/>
          <w:iCs/>
          <w:color w:val="333333"/>
          <w:sz w:val="22"/>
          <w:szCs w:val="22"/>
        </w:rPr>
        <w:t xml:space="preserve"> COVID </w:t>
      </w:r>
      <w:r w:rsidR="00F45102" w:rsidRPr="00F45102">
        <w:rPr>
          <w:i/>
          <w:iCs/>
          <w:color w:val="333333"/>
          <w:sz w:val="22"/>
          <w:szCs w:val="22"/>
        </w:rPr>
        <w:t>19</w:t>
      </w:r>
    </w:p>
    <w:tbl>
      <w:tblPr>
        <w:tblStyle w:val="TableGrid"/>
        <w:tblW w:w="963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418"/>
        <w:gridCol w:w="1724"/>
        <w:gridCol w:w="1394"/>
      </w:tblGrid>
      <w:tr w:rsidR="00196C12" w:rsidRPr="008807CA" w14:paraId="15603AD7" w14:textId="77777777" w:rsidTr="00BA20BC">
        <w:tc>
          <w:tcPr>
            <w:tcW w:w="3397" w:type="dxa"/>
            <w:gridSpan w:val="2"/>
          </w:tcPr>
          <w:p w14:paraId="75B4F497" w14:textId="77777777" w:rsidR="00196C12" w:rsidRPr="002C0B3E" w:rsidRDefault="00196C12" w:rsidP="00BA20BC">
            <w:pPr>
              <w:pStyle w:val="NoSpacing"/>
              <w:rPr>
                <w:b/>
                <w:sz w:val="16"/>
                <w:szCs w:val="16"/>
              </w:rPr>
            </w:pPr>
            <w:r w:rsidRPr="002C0B3E">
              <w:rPr>
                <w:b/>
                <w:sz w:val="16"/>
                <w:szCs w:val="16"/>
              </w:rPr>
              <w:t>BLAGA AGITACIJA</w:t>
            </w:r>
          </w:p>
        </w:tc>
        <w:tc>
          <w:tcPr>
            <w:tcW w:w="3119" w:type="dxa"/>
            <w:gridSpan w:val="2"/>
          </w:tcPr>
          <w:p w14:paraId="3A1848F4" w14:textId="77777777" w:rsidR="00196C12" w:rsidRPr="002C0B3E" w:rsidRDefault="00196C12" w:rsidP="00BA20BC">
            <w:pPr>
              <w:pStyle w:val="NoSpacing"/>
              <w:rPr>
                <w:b/>
                <w:sz w:val="16"/>
                <w:szCs w:val="16"/>
              </w:rPr>
            </w:pPr>
            <w:r w:rsidRPr="002C0B3E">
              <w:rPr>
                <w:b/>
                <w:sz w:val="16"/>
                <w:szCs w:val="16"/>
              </w:rPr>
              <w:t>UMERENA AGITACIJA</w:t>
            </w:r>
          </w:p>
        </w:tc>
        <w:tc>
          <w:tcPr>
            <w:tcW w:w="3118" w:type="dxa"/>
            <w:gridSpan w:val="2"/>
          </w:tcPr>
          <w:p w14:paraId="50B39B78" w14:textId="77777777" w:rsidR="00196C12" w:rsidRPr="002C0B3E" w:rsidRDefault="00196C12" w:rsidP="00BA20B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IZRAŽENA</w:t>
            </w:r>
            <w:r w:rsidRPr="002C0B3E">
              <w:rPr>
                <w:b/>
                <w:sz w:val="16"/>
                <w:szCs w:val="16"/>
              </w:rPr>
              <w:t xml:space="preserve"> AGITACIJA</w:t>
            </w:r>
          </w:p>
        </w:tc>
      </w:tr>
      <w:tr w:rsidR="00196C12" w:rsidRPr="008807CA" w14:paraId="1247EBCB" w14:textId="77777777" w:rsidTr="00BA20BC">
        <w:tc>
          <w:tcPr>
            <w:tcW w:w="1838" w:type="dxa"/>
          </w:tcPr>
          <w:p w14:paraId="27BE0154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Akutna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intoksikacija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alk</w:t>
            </w:r>
            <w:r>
              <w:rPr>
                <w:sz w:val="16"/>
                <w:szCs w:val="16"/>
              </w:rPr>
              <w:t>ohol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sinte</w:t>
            </w:r>
            <w:r w:rsidRPr="008807CA">
              <w:rPr>
                <w:sz w:val="16"/>
                <w:szCs w:val="16"/>
              </w:rPr>
              <w:t>tske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droge</w:t>
            </w:r>
            <w:proofErr w:type="spellEnd"/>
          </w:p>
          <w:p w14:paraId="3F45C856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Organski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uzroci</w:t>
            </w:r>
            <w:proofErr w:type="spellEnd"/>
          </w:p>
          <w:p w14:paraId="73235664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Psihotični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poremećaji</w:t>
            </w:r>
            <w:proofErr w:type="spellEnd"/>
          </w:p>
        </w:tc>
        <w:tc>
          <w:tcPr>
            <w:tcW w:w="1559" w:type="dxa"/>
          </w:tcPr>
          <w:p w14:paraId="2DB641A6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Alkoholna</w:t>
            </w:r>
            <w:proofErr w:type="spellEnd"/>
            <w:r w:rsidRPr="008807CA">
              <w:rPr>
                <w:sz w:val="16"/>
                <w:szCs w:val="16"/>
              </w:rPr>
              <w:t xml:space="preserve"> I </w:t>
            </w:r>
            <w:proofErr w:type="spellStart"/>
            <w:r w:rsidRPr="008807CA">
              <w:rPr>
                <w:sz w:val="16"/>
                <w:szCs w:val="16"/>
              </w:rPr>
              <w:t>bzd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apst</w:t>
            </w:r>
            <w:r>
              <w:rPr>
                <w:sz w:val="16"/>
                <w:szCs w:val="16"/>
              </w:rPr>
              <w:t>inenc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kriza</w:t>
            </w:r>
            <w:proofErr w:type="spellEnd"/>
          </w:p>
          <w:p w14:paraId="440158F1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Nepsihotični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poremećaji</w:t>
            </w:r>
            <w:proofErr w:type="spellEnd"/>
          </w:p>
        </w:tc>
        <w:tc>
          <w:tcPr>
            <w:tcW w:w="1701" w:type="dxa"/>
          </w:tcPr>
          <w:p w14:paraId="02BDF503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Akutn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intoksikacija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alkohol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sinte</w:t>
            </w:r>
            <w:r w:rsidRPr="008807CA">
              <w:rPr>
                <w:sz w:val="16"/>
                <w:szCs w:val="16"/>
              </w:rPr>
              <w:t>tske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droge</w:t>
            </w:r>
            <w:proofErr w:type="spellEnd"/>
          </w:p>
          <w:p w14:paraId="4C6D374D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Organski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uzroci</w:t>
            </w:r>
            <w:proofErr w:type="spellEnd"/>
          </w:p>
          <w:p w14:paraId="14EF5C32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Psihotični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poremećaji</w:t>
            </w:r>
            <w:proofErr w:type="spellEnd"/>
          </w:p>
        </w:tc>
        <w:tc>
          <w:tcPr>
            <w:tcW w:w="1418" w:type="dxa"/>
          </w:tcPr>
          <w:p w14:paraId="3DB09EC4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>
              <w:rPr>
                <w:sz w:val="16"/>
                <w:szCs w:val="16"/>
              </w:rPr>
              <w:t>Alkoholna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bzd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apstinenc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8807CA">
              <w:rPr>
                <w:sz w:val="16"/>
                <w:szCs w:val="16"/>
              </w:rPr>
              <w:t>kriza</w:t>
            </w:r>
            <w:proofErr w:type="spellEnd"/>
          </w:p>
          <w:p w14:paraId="3BC78C50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Nepsihotični</w:t>
            </w:r>
            <w:proofErr w:type="spellEnd"/>
          </w:p>
          <w:p w14:paraId="715E9AFF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poremećaji</w:t>
            </w:r>
            <w:proofErr w:type="spellEnd"/>
          </w:p>
        </w:tc>
        <w:tc>
          <w:tcPr>
            <w:tcW w:w="1724" w:type="dxa"/>
          </w:tcPr>
          <w:p w14:paraId="556D22D8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Akutn</w:t>
            </w:r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intoksikacija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alkohol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sinte</w:t>
            </w:r>
            <w:r w:rsidRPr="008807CA">
              <w:rPr>
                <w:sz w:val="16"/>
                <w:szCs w:val="16"/>
              </w:rPr>
              <w:t>tske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droge</w:t>
            </w:r>
            <w:proofErr w:type="spellEnd"/>
          </w:p>
          <w:p w14:paraId="56DE9C32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Organski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uzroci</w:t>
            </w:r>
            <w:proofErr w:type="spellEnd"/>
          </w:p>
          <w:p w14:paraId="351B214D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Psihotični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poremećaji</w:t>
            </w:r>
            <w:proofErr w:type="spellEnd"/>
          </w:p>
        </w:tc>
        <w:tc>
          <w:tcPr>
            <w:tcW w:w="1394" w:type="dxa"/>
          </w:tcPr>
          <w:p w14:paraId="6CD95977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Alkoholna</w:t>
            </w:r>
            <w:proofErr w:type="spellEnd"/>
            <w:r w:rsidRPr="008807CA">
              <w:rPr>
                <w:sz w:val="16"/>
                <w:szCs w:val="16"/>
              </w:rPr>
              <w:t xml:space="preserve"> I </w:t>
            </w:r>
            <w:proofErr w:type="spellStart"/>
            <w:r w:rsidRPr="008807CA">
              <w:rPr>
                <w:sz w:val="16"/>
                <w:szCs w:val="16"/>
              </w:rPr>
              <w:t>bzd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apst</w:t>
            </w:r>
            <w:r>
              <w:rPr>
                <w:sz w:val="16"/>
                <w:szCs w:val="16"/>
              </w:rPr>
              <w:t>inenc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kriza</w:t>
            </w:r>
            <w:proofErr w:type="spellEnd"/>
          </w:p>
          <w:p w14:paraId="694A29E8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*</w:t>
            </w:r>
            <w:proofErr w:type="spellStart"/>
            <w:r w:rsidRPr="008807CA">
              <w:rPr>
                <w:sz w:val="16"/>
                <w:szCs w:val="16"/>
              </w:rPr>
              <w:t>Nepsihotični</w:t>
            </w:r>
            <w:proofErr w:type="spellEnd"/>
          </w:p>
          <w:p w14:paraId="5D3696E6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poremećaji</w:t>
            </w:r>
            <w:proofErr w:type="spellEnd"/>
          </w:p>
        </w:tc>
      </w:tr>
      <w:tr w:rsidR="00196C12" w:rsidRPr="008807CA" w14:paraId="314C812F" w14:textId="77777777" w:rsidTr="00BA20BC">
        <w:tc>
          <w:tcPr>
            <w:tcW w:w="1838" w:type="dxa"/>
          </w:tcPr>
          <w:p w14:paraId="6C2D9659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Olanzapin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</w:p>
          <w:p w14:paraId="2BEDB8BD" w14:textId="77777777" w:rsidR="00196C12" w:rsidRPr="001224C1" w:rsidRDefault="00196C12" w:rsidP="00BA20BC">
            <w:pPr>
              <w:pStyle w:val="NoSpacing"/>
              <w:rPr>
                <w:color w:val="FFFF00"/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5-10mg per </w:t>
            </w:r>
            <w:proofErr w:type="spellStart"/>
            <w:r w:rsidRPr="008807CA">
              <w:rPr>
                <w:sz w:val="16"/>
                <w:szCs w:val="16"/>
              </w:rPr>
              <w:t>os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Smanjenje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 </w:t>
            </w:r>
          </w:p>
        </w:tc>
        <w:tc>
          <w:tcPr>
            <w:tcW w:w="1559" w:type="dxa"/>
          </w:tcPr>
          <w:p w14:paraId="59D4ED6C" w14:textId="77777777" w:rsidR="00196C12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Lorazepam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</w:p>
          <w:p w14:paraId="58A51C01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1-2mg per </w:t>
            </w:r>
            <w:proofErr w:type="spellStart"/>
            <w:r>
              <w:rPr>
                <w:sz w:val="16"/>
                <w:szCs w:val="16"/>
              </w:rPr>
              <w:t>os</w:t>
            </w:r>
            <w:proofErr w:type="spellEnd"/>
          </w:p>
        </w:tc>
        <w:tc>
          <w:tcPr>
            <w:tcW w:w="1701" w:type="dxa"/>
          </w:tcPr>
          <w:p w14:paraId="51302F0D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Olanzapin</w:t>
            </w:r>
            <w:proofErr w:type="spellEnd"/>
            <w:r w:rsidRPr="008807CA">
              <w:rPr>
                <w:sz w:val="16"/>
                <w:szCs w:val="16"/>
              </w:rPr>
              <w:t xml:space="preserve"> ODT</w:t>
            </w:r>
          </w:p>
          <w:p w14:paraId="4089D3A6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5-10mg per </w:t>
            </w:r>
            <w:proofErr w:type="spellStart"/>
            <w:r w:rsidRPr="008807CA">
              <w:rPr>
                <w:sz w:val="16"/>
                <w:szCs w:val="16"/>
              </w:rPr>
              <w:t>os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Smanjenje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</w:t>
            </w:r>
            <w:r>
              <w:rPr>
                <w:color w:val="FFFF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2895D8D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Lorazepam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  <w:r>
              <w:rPr>
                <w:sz w:val="16"/>
                <w:szCs w:val="16"/>
              </w:rPr>
              <w:t xml:space="preserve">. 1 -2mg per </w:t>
            </w:r>
            <w:proofErr w:type="spellStart"/>
            <w:r>
              <w:rPr>
                <w:sz w:val="16"/>
                <w:szCs w:val="16"/>
              </w:rPr>
              <w:t>os</w:t>
            </w:r>
            <w:proofErr w:type="spellEnd"/>
          </w:p>
        </w:tc>
        <w:tc>
          <w:tcPr>
            <w:tcW w:w="1724" w:type="dxa"/>
          </w:tcPr>
          <w:p w14:paraId="6AD6A052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♥</w:t>
            </w:r>
            <w:r w:rsidRPr="008807CA">
              <w:rPr>
                <w:sz w:val="16"/>
                <w:szCs w:val="16"/>
              </w:rPr>
              <w:t>Haloperidol amp.</w:t>
            </w:r>
          </w:p>
          <w:p w14:paraId="46D1492D" w14:textId="77777777" w:rsidR="00196C12" w:rsidRPr="00F4666E" w:rsidRDefault="00196C12" w:rsidP="00BA20BC">
            <w:pPr>
              <w:pStyle w:val="NoSpacing"/>
              <w:rPr>
                <w:color w:val="00B0F0"/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5-10mg </w:t>
            </w:r>
            <w:proofErr w:type="spellStart"/>
            <w:r w:rsidRPr="008807CA">
              <w:rPr>
                <w:sz w:val="16"/>
                <w:szCs w:val="16"/>
              </w:rPr>
              <w:t>i.m</w:t>
            </w:r>
            <w:r w:rsidRPr="00F4666E">
              <w:rPr>
                <w:color w:val="00B0F0"/>
                <w:sz w:val="16"/>
                <w:szCs w:val="16"/>
              </w:rPr>
              <w:t>.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RTV/LPV, </w:t>
            </w:r>
            <w:proofErr w:type="gramStart"/>
            <w:r w:rsidRPr="00F4666E">
              <w:rPr>
                <w:color w:val="00B0F0"/>
                <w:sz w:val="16"/>
                <w:szCs w:val="16"/>
              </w:rPr>
              <w:t>ATZ ,</w:t>
            </w:r>
            <w:proofErr w:type="gramEnd"/>
          </w:p>
          <w:p w14:paraId="65F11697" w14:textId="77777777" w:rsidR="00196C12" w:rsidRPr="00F4666E" w:rsidRDefault="00196C12" w:rsidP="00BA20BC">
            <w:pPr>
              <w:pStyle w:val="NoSpacing"/>
              <w:rPr>
                <w:color w:val="00B050"/>
                <w:sz w:val="16"/>
                <w:szCs w:val="16"/>
              </w:rPr>
            </w:pPr>
            <w:proofErr w:type="spellStart"/>
            <w:r w:rsidRPr="00F4666E">
              <w:rPr>
                <w:color w:val="00B050"/>
                <w:sz w:val="16"/>
                <w:szCs w:val="16"/>
              </w:rPr>
              <w:t>Qtc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I TDP u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RTV/LPV, </w:t>
            </w:r>
            <w:proofErr w:type="gramStart"/>
            <w:r w:rsidRPr="00F4666E">
              <w:rPr>
                <w:color w:val="00B050"/>
                <w:sz w:val="16"/>
                <w:szCs w:val="16"/>
              </w:rPr>
              <w:t>CLQ,HCLQ</w:t>
            </w:r>
            <w:proofErr w:type="gramEnd"/>
          </w:p>
        </w:tc>
        <w:tc>
          <w:tcPr>
            <w:tcW w:w="1394" w:type="dxa"/>
          </w:tcPr>
          <w:p w14:paraId="6CFC977D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Midazolam</w:t>
            </w:r>
            <w:r w:rsidRPr="008807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amp</w:t>
            </w:r>
            <w:proofErr w:type="gramEnd"/>
            <w:r>
              <w:rPr>
                <w:sz w:val="16"/>
                <w:szCs w:val="16"/>
              </w:rPr>
              <w:t xml:space="preserve"> 5-10 mg </w:t>
            </w:r>
            <w:proofErr w:type="spellStart"/>
            <w:r w:rsidRPr="008807CA">
              <w:rPr>
                <w:sz w:val="16"/>
                <w:szCs w:val="16"/>
              </w:rPr>
              <w:t>i.m.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RTV/LPV, ATZ</w:t>
            </w:r>
            <w:r w:rsidRPr="008807CA">
              <w:rPr>
                <w:sz w:val="16"/>
                <w:szCs w:val="16"/>
              </w:rPr>
              <w:t xml:space="preserve"> </w:t>
            </w:r>
          </w:p>
        </w:tc>
      </w:tr>
      <w:tr w:rsidR="00196C12" w:rsidRPr="008807CA" w14:paraId="34257AD0" w14:textId="77777777" w:rsidTr="00BA20BC">
        <w:tc>
          <w:tcPr>
            <w:tcW w:w="1838" w:type="dxa"/>
          </w:tcPr>
          <w:p w14:paraId="5F04BBC4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Risperidon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solutio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</w:p>
          <w:p w14:paraId="53A44A49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1-2mg per </w:t>
            </w:r>
            <w:proofErr w:type="spellStart"/>
            <w:r w:rsidRPr="008807CA">
              <w:rPr>
                <w:sz w:val="16"/>
                <w:szCs w:val="16"/>
              </w:rPr>
              <w:t>os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RTV/LPV, </w:t>
            </w:r>
            <w:proofErr w:type="gramStart"/>
            <w:r w:rsidRPr="00F4666E">
              <w:rPr>
                <w:color w:val="00B0F0"/>
                <w:sz w:val="16"/>
                <w:szCs w:val="16"/>
              </w:rPr>
              <w:t>ATZ,CLQ</w:t>
            </w:r>
            <w:proofErr w:type="gramEnd"/>
            <w:r w:rsidRPr="00F4666E">
              <w:rPr>
                <w:color w:val="00B0F0"/>
                <w:sz w:val="16"/>
                <w:szCs w:val="16"/>
              </w:rPr>
              <w:t>, HCLQ</w:t>
            </w:r>
          </w:p>
        </w:tc>
        <w:tc>
          <w:tcPr>
            <w:tcW w:w="1559" w:type="dxa"/>
          </w:tcPr>
          <w:p w14:paraId="60C2A490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Alprazolam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  <w:r>
              <w:rPr>
                <w:sz w:val="16"/>
                <w:szCs w:val="16"/>
              </w:rPr>
              <w:t xml:space="preserve">. 0,5-1mg per </w:t>
            </w:r>
            <w:proofErr w:type="spellStart"/>
            <w:r>
              <w:rPr>
                <w:sz w:val="16"/>
                <w:szCs w:val="16"/>
              </w:rPr>
              <w:t>os</w:t>
            </w:r>
            <w:proofErr w:type="spellEnd"/>
          </w:p>
        </w:tc>
        <w:tc>
          <w:tcPr>
            <w:tcW w:w="1701" w:type="dxa"/>
          </w:tcPr>
          <w:p w14:paraId="2630248C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Risperidon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solutio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</w:p>
          <w:p w14:paraId="1FF6C87B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1-2mg per </w:t>
            </w:r>
            <w:proofErr w:type="spellStart"/>
            <w:r w:rsidRPr="008807CA">
              <w:rPr>
                <w:sz w:val="16"/>
                <w:szCs w:val="16"/>
              </w:rPr>
              <w:t>os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 ATZ, CLQ, HCLQ</w:t>
            </w:r>
          </w:p>
        </w:tc>
        <w:tc>
          <w:tcPr>
            <w:tcW w:w="1418" w:type="dxa"/>
          </w:tcPr>
          <w:p w14:paraId="5975E44F" w14:textId="77777777" w:rsidR="00196C12" w:rsidRPr="0011018A" w:rsidRDefault="00196C12" w:rsidP="00BA20BC">
            <w:pPr>
              <w:pStyle w:val="NoSpacing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Midazolam</w:t>
            </w:r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i.m.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RTN/LPN, ATZ</w:t>
            </w:r>
          </w:p>
        </w:tc>
        <w:tc>
          <w:tcPr>
            <w:tcW w:w="1724" w:type="dxa"/>
          </w:tcPr>
          <w:p w14:paraId="1AC48B6F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Midazolam amp.</w:t>
            </w:r>
          </w:p>
          <w:p w14:paraId="0125E7E9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5-10mg </w:t>
            </w:r>
            <w:proofErr w:type="spellStart"/>
            <w:r w:rsidRPr="008807CA">
              <w:rPr>
                <w:sz w:val="16"/>
                <w:szCs w:val="16"/>
              </w:rPr>
              <w:t>i.m.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RTV/LPV, ATZ</w:t>
            </w:r>
          </w:p>
        </w:tc>
        <w:tc>
          <w:tcPr>
            <w:tcW w:w="1394" w:type="dxa"/>
          </w:tcPr>
          <w:p w14:paraId="263E8D2B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Diazepam amp. 10mg </w:t>
            </w:r>
            <w:proofErr w:type="spellStart"/>
            <w:r w:rsidRPr="008807CA">
              <w:rPr>
                <w:sz w:val="16"/>
                <w:szCs w:val="16"/>
              </w:rPr>
              <w:t>i.m.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ili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i.v.</w:t>
            </w:r>
            <w:proofErr w:type="spellEnd"/>
          </w:p>
          <w:p w14:paraId="48BA74F3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8807CA">
              <w:rPr>
                <w:sz w:val="16"/>
                <w:szCs w:val="16"/>
              </w:rPr>
              <w:t>Uz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oprez</w:t>
            </w:r>
            <w:proofErr w:type="spellEnd"/>
            <w:r w:rsidRPr="008807CA">
              <w:rPr>
                <w:sz w:val="16"/>
                <w:szCs w:val="16"/>
              </w:rPr>
              <w:t xml:space="preserve"> I </w:t>
            </w:r>
            <w:proofErr w:type="spellStart"/>
            <w:r w:rsidRPr="008807CA">
              <w:rPr>
                <w:sz w:val="16"/>
                <w:szCs w:val="16"/>
              </w:rPr>
              <w:t>kontrolu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vitalnih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parametara</w:t>
            </w:r>
            <w:proofErr w:type="spellEnd"/>
            <w:r w:rsidRPr="008807CA">
              <w:rPr>
                <w:sz w:val="16"/>
                <w:szCs w:val="16"/>
              </w:rPr>
              <w:t xml:space="preserve"> I antidot</w:t>
            </w:r>
            <w:r>
              <w:rPr>
                <w:sz w:val="16"/>
                <w:szCs w:val="16"/>
              </w:rPr>
              <w:t xml:space="preserve"> -flumazenil</w:t>
            </w:r>
          </w:p>
        </w:tc>
      </w:tr>
      <w:tr w:rsidR="00196C12" w:rsidRPr="008807CA" w14:paraId="0753E2D3" w14:textId="77777777" w:rsidTr="00BA20BC">
        <w:tc>
          <w:tcPr>
            <w:tcW w:w="1838" w:type="dxa"/>
          </w:tcPr>
          <w:p w14:paraId="1CE54858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♥</w:t>
            </w:r>
            <w:proofErr w:type="spellStart"/>
            <w:r>
              <w:rPr>
                <w:sz w:val="16"/>
                <w:szCs w:val="16"/>
              </w:rPr>
              <w:t>Kv</w:t>
            </w:r>
            <w:r w:rsidRPr="008807CA">
              <w:rPr>
                <w:sz w:val="16"/>
                <w:szCs w:val="16"/>
              </w:rPr>
              <w:t>etiapin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3151616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50-100mg per </w:t>
            </w:r>
            <w:proofErr w:type="spellStart"/>
            <w:r w:rsidRPr="008807CA">
              <w:rPr>
                <w:sz w:val="16"/>
                <w:szCs w:val="16"/>
              </w:rPr>
              <w:t>os</w:t>
            </w:r>
            <w:proofErr w:type="spellEnd"/>
          </w:p>
          <w:p w14:paraId="7AFD13B8" w14:textId="77777777" w:rsidR="00196C12" w:rsidRPr="008807CA" w:rsidRDefault="00196C12" w:rsidP="00BA20BC">
            <w:pPr>
              <w:pStyle w:val="NoSpacing"/>
              <w:rPr>
                <w:color w:val="FF0000"/>
                <w:sz w:val="16"/>
                <w:szCs w:val="16"/>
                <w:u w:val="single"/>
              </w:rPr>
            </w:pPr>
            <w:r w:rsidRPr="008807CA">
              <w:rPr>
                <w:color w:val="FF0000"/>
                <w:sz w:val="16"/>
                <w:szCs w:val="16"/>
                <w:u w:val="single"/>
              </w:rPr>
              <w:t xml:space="preserve">Ne </w:t>
            </w:r>
            <w:proofErr w:type="spellStart"/>
            <w:r w:rsidRPr="008807CA">
              <w:rPr>
                <w:color w:val="FF0000"/>
                <w:sz w:val="16"/>
                <w:szCs w:val="16"/>
                <w:u w:val="single"/>
              </w:rPr>
              <w:t>kombinovati</w:t>
            </w:r>
            <w:proofErr w:type="spellEnd"/>
            <w:r w:rsidRPr="008807C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8807CA">
              <w:rPr>
                <w:color w:val="FF0000"/>
                <w:sz w:val="16"/>
                <w:szCs w:val="16"/>
                <w:u w:val="single"/>
              </w:rPr>
              <w:t>sa</w:t>
            </w:r>
            <w:proofErr w:type="spellEnd"/>
            <w:r w:rsidRPr="008807CA">
              <w:rPr>
                <w:color w:val="FF0000"/>
                <w:sz w:val="16"/>
                <w:szCs w:val="16"/>
                <w:u w:val="single"/>
              </w:rPr>
              <w:t xml:space="preserve"> :</w:t>
            </w:r>
            <w:proofErr w:type="gramEnd"/>
          </w:p>
          <w:p w14:paraId="59EA6FDB" w14:textId="77777777" w:rsidR="00196C12" w:rsidRPr="008807CA" w:rsidRDefault="00196C12" w:rsidP="00BA20BC">
            <w:pPr>
              <w:pStyle w:val="NoSpacing"/>
              <w:rPr>
                <w:color w:val="FF0000"/>
                <w:sz w:val="16"/>
                <w:szCs w:val="16"/>
              </w:rPr>
            </w:pPr>
            <w:r w:rsidRPr="008807CA">
              <w:rPr>
                <w:color w:val="FF0000"/>
                <w:sz w:val="16"/>
                <w:szCs w:val="16"/>
              </w:rPr>
              <w:t>R</w:t>
            </w:r>
            <w:r>
              <w:rPr>
                <w:color w:val="FF0000"/>
                <w:sz w:val="16"/>
                <w:szCs w:val="16"/>
              </w:rPr>
              <w:t>TV</w:t>
            </w:r>
            <w:r w:rsidRPr="008807CA">
              <w:rPr>
                <w:color w:val="FF0000"/>
                <w:sz w:val="16"/>
                <w:szCs w:val="16"/>
              </w:rPr>
              <w:t>/</w:t>
            </w:r>
          </w:p>
          <w:p w14:paraId="11D201B3" w14:textId="77777777" w:rsidR="00196C12" w:rsidRPr="008807CA" w:rsidRDefault="00196C12" w:rsidP="00BA20BC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8807CA">
              <w:rPr>
                <w:color w:val="FF0000"/>
                <w:sz w:val="16"/>
                <w:szCs w:val="16"/>
              </w:rPr>
              <w:t>L</w:t>
            </w:r>
            <w:r>
              <w:rPr>
                <w:color w:val="FF0000"/>
                <w:sz w:val="16"/>
                <w:szCs w:val="16"/>
              </w:rPr>
              <w:t>PV</w:t>
            </w:r>
            <w:r w:rsidRPr="008807CA">
              <w:rPr>
                <w:color w:val="FF0000"/>
                <w:sz w:val="16"/>
                <w:szCs w:val="16"/>
              </w:rPr>
              <w:t>r</w:t>
            </w:r>
            <w:proofErr w:type="spellEnd"/>
          </w:p>
          <w:p w14:paraId="4097DB09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color w:val="FF0000"/>
                <w:sz w:val="16"/>
                <w:szCs w:val="16"/>
              </w:rPr>
              <w:t>A</w:t>
            </w:r>
            <w:r>
              <w:rPr>
                <w:color w:val="FF0000"/>
                <w:sz w:val="16"/>
                <w:szCs w:val="16"/>
              </w:rPr>
              <w:t>TZ</w:t>
            </w:r>
          </w:p>
        </w:tc>
        <w:tc>
          <w:tcPr>
            <w:tcW w:w="1559" w:type="dxa"/>
          </w:tcPr>
          <w:p w14:paraId="1CBACC27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Midazolam</w:t>
            </w:r>
            <w:r w:rsidRPr="008807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amp</w:t>
            </w:r>
            <w:proofErr w:type="gramEnd"/>
            <w:r>
              <w:rPr>
                <w:sz w:val="16"/>
                <w:szCs w:val="16"/>
              </w:rPr>
              <w:t xml:space="preserve"> 5-10 mg </w:t>
            </w:r>
            <w:proofErr w:type="spellStart"/>
            <w:r w:rsidRPr="008807CA">
              <w:rPr>
                <w:sz w:val="16"/>
                <w:szCs w:val="16"/>
              </w:rPr>
              <w:t>i.m.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RTV/LPV, ATZ</w:t>
            </w:r>
          </w:p>
        </w:tc>
        <w:tc>
          <w:tcPr>
            <w:tcW w:w="1701" w:type="dxa"/>
          </w:tcPr>
          <w:p w14:paraId="4536AC84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♥</w:t>
            </w:r>
            <w:proofErr w:type="spellStart"/>
            <w:r>
              <w:rPr>
                <w:sz w:val="16"/>
                <w:szCs w:val="16"/>
              </w:rPr>
              <w:t>Kv</w:t>
            </w:r>
            <w:r w:rsidRPr="008807CA">
              <w:rPr>
                <w:sz w:val="16"/>
                <w:szCs w:val="16"/>
              </w:rPr>
              <w:t>etiapin</w:t>
            </w:r>
            <w:proofErr w:type="spellEnd"/>
            <w:r w:rsidRPr="008807CA">
              <w:rPr>
                <w:sz w:val="16"/>
                <w:szCs w:val="16"/>
              </w:rPr>
              <w:t xml:space="preserve"> </w:t>
            </w:r>
          </w:p>
          <w:p w14:paraId="5D850E35" w14:textId="77777777" w:rsidR="00196C12" w:rsidRPr="008807CA" w:rsidRDefault="00196C12" w:rsidP="00BA20BC">
            <w:pPr>
              <w:pStyle w:val="NoSpacing"/>
              <w:rPr>
                <w:color w:val="FF0000"/>
                <w:sz w:val="16"/>
                <w:szCs w:val="16"/>
                <w:u w:val="single"/>
              </w:rPr>
            </w:pPr>
            <w:r w:rsidRPr="008807CA">
              <w:rPr>
                <w:sz w:val="16"/>
                <w:szCs w:val="16"/>
              </w:rPr>
              <w:t xml:space="preserve">50-100mg per </w:t>
            </w:r>
            <w:proofErr w:type="spellStart"/>
            <w:r w:rsidRPr="008807CA">
              <w:rPr>
                <w:sz w:val="16"/>
                <w:szCs w:val="16"/>
              </w:rPr>
              <w:t>os</w:t>
            </w:r>
            <w:proofErr w:type="spellEnd"/>
            <w:r w:rsidRPr="008807CA">
              <w:rPr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547EE151" w14:textId="77777777" w:rsidR="00196C12" w:rsidRPr="008807CA" w:rsidRDefault="00196C12" w:rsidP="00BA20BC">
            <w:pPr>
              <w:pStyle w:val="NoSpacing"/>
              <w:rPr>
                <w:color w:val="FF0000"/>
                <w:sz w:val="16"/>
                <w:szCs w:val="16"/>
                <w:u w:val="single"/>
              </w:rPr>
            </w:pPr>
            <w:r w:rsidRPr="008807CA">
              <w:rPr>
                <w:color w:val="FF0000"/>
                <w:sz w:val="16"/>
                <w:szCs w:val="16"/>
                <w:u w:val="single"/>
              </w:rPr>
              <w:t xml:space="preserve">Ne </w:t>
            </w:r>
            <w:proofErr w:type="spellStart"/>
            <w:r w:rsidRPr="008807CA">
              <w:rPr>
                <w:color w:val="FF0000"/>
                <w:sz w:val="16"/>
                <w:szCs w:val="16"/>
                <w:u w:val="single"/>
              </w:rPr>
              <w:t>kombinovati</w:t>
            </w:r>
            <w:proofErr w:type="spellEnd"/>
            <w:r w:rsidRPr="008807C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8807CA">
              <w:rPr>
                <w:color w:val="FF0000"/>
                <w:sz w:val="16"/>
                <w:szCs w:val="16"/>
                <w:u w:val="single"/>
              </w:rPr>
              <w:t>sa</w:t>
            </w:r>
            <w:proofErr w:type="spellEnd"/>
            <w:r w:rsidRPr="008807CA">
              <w:rPr>
                <w:color w:val="FF0000"/>
                <w:sz w:val="16"/>
                <w:szCs w:val="16"/>
                <w:u w:val="single"/>
              </w:rPr>
              <w:t xml:space="preserve"> :</w:t>
            </w:r>
            <w:proofErr w:type="gramEnd"/>
          </w:p>
          <w:p w14:paraId="2296C701" w14:textId="77777777" w:rsidR="00196C12" w:rsidRPr="008807CA" w:rsidRDefault="00196C12" w:rsidP="00BA20BC">
            <w:pPr>
              <w:pStyle w:val="NoSpacing"/>
              <w:rPr>
                <w:color w:val="FF0000"/>
                <w:sz w:val="16"/>
                <w:szCs w:val="16"/>
              </w:rPr>
            </w:pPr>
            <w:r w:rsidRPr="008807CA">
              <w:rPr>
                <w:color w:val="FF0000"/>
                <w:sz w:val="16"/>
                <w:szCs w:val="16"/>
              </w:rPr>
              <w:t xml:space="preserve"> R</w:t>
            </w:r>
            <w:r>
              <w:rPr>
                <w:color w:val="FF0000"/>
                <w:sz w:val="16"/>
                <w:szCs w:val="16"/>
              </w:rPr>
              <w:t>TV</w:t>
            </w:r>
            <w:r w:rsidRPr="008807CA">
              <w:rPr>
                <w:color w:val="FF0000"/>
                <w:sz w:val="16"/>
                <w:szCs w:val="16"/>
              </w:rPr>
              <w:t>/</w:t>
            </w:r>
          </w:p>
          <w:p w14:paraId="0D5D3E65" w14:textId="77777777" w:rsidR="00196C12" w:rsidRPr="008807CA" w:rsidRDefault="00196C12" w:rsidP="00BA20BC">
            <w:pPr>
              <w:pStyle w:val="NoSpacing"/>
              <w:rPr>
                <w:color w:val="FF0000"/>
                <w:sz w:val="16"/>
                <w:szCs w:val="16"/>
              </w:rPr>
            </w:pPr>
            <w:proofErr w:type="spellStart"/>
            <w:r w:rsidRPr="008807CA">
              <w:rPr>
                <w:color w:val="FF0000"/>
                <w:sz w:val="16"/>
                <w:szCs w:val="16"/>
              </w:rPr>
              <w:t>L</w:t>
            </w:r>
            <w:r>
              <w:rPr>
                <w:color w:val="FF0000"/>
                <w:sz w:val="16"/>
                <w:szCs w:val="16"/>
              </w:rPr>
              <w:t>PV</w:t>
            </w:r>
            <w:r w:rsidRPr="008807CA">
              <w:rPr>
                <w:color w:val="FF0000"/>
                <w:sz w:val="16"/>
                <w:szCs w:val="16"/>
              </w:rPr>
              <w:t>r</w:t>
            </w:r>
            <w:proofErr w:type="spellEnd"/>
          </w:p>
          <w:p w14:paraId="4D2F51AD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color w:val="FF0000"/>
                <w:sz w:val="16"/>
                <w:szCs w:val="16"/>
              </w:rPr>
              <w:t>A</w:t>
            </w:r>
            <w:r>
              <w:rPr>
                <w:color w:val="FF0000"/>
                <w:sz w:val="16"/>
                <w:szCs w:val="16"/>
              </w:rPr>
              <w:t>TZ</w:t>
            </w:r>
          </w:p>
        </w:tc>
        <w:tc>
          <w:tcPr>
            <w:tcW w:w="1418" w:type="dxa"/>
          </w:tcPr>
          <w:p w14:paraId="2B5D4166" w14:textId="77777777" w:rsidR="00196C12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Diazepam</w:t>
            </w:r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  <w:r>
              <w:rPr>
                <w:sz w:val="16"/>
                <w:szCs w:val="16"/>
              </w:rPr>
              <w:t xml:space="preserve"> 10mg </w:t>
            </w:r>
            <w:proofErr w:type="spellStart"/>
            <w:r>
              <w:rPr>
                <w:sz w:val="16"/>
                <w:szCs w:val="16"/>
              </w:rPr>
              <w:t>ukoliko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sarađuje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3A2C0F2" w14:textId="77777777" w:rsidR="00196C12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Diazepam am</w:t>
            </w:r>
            <w:r w:rsidRPr="008807CA">
              <w:rPr>
                <w:sz w:val="16"/>
                <w:szCs w:val="16"/>
              </w:rPr>
              <w:t>p.</w:t>
            </w:r>
          </w:p>
          <w:p w14:paraId="05D0C40E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>10</w:t>
            </w:r>
            <w:proofErr w:type="gramStart"/>
            <w:r w:rsidRPr="008807CA">
              <w:rPr>
                <w:sz w:val="16"/>
                <w:szCs w:val="16"/>
              </w:rPr>
              <w:t xml:space="preserve">mg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i.m.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</w:tcPr>
          <w:p w14:paraId="34FE1325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14:paraId="123145EA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</w:p>
        </w:tc>
      </w:tr>
      <w:tr w:rsidR="00196C12" w:rsidRPr="008807CA" w14:paraId="4C611C06" w14:textId="77777777" w:rsidTr="00BA20BC">
        <w:tc>
          <w:tcPr>
            <w:tcW w:w="1838" w:type="dxa"/>
          </w:tcPr>
          <w:p w14:paraId="383170B3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♥</w:t>
            </w:r>
            <w:r w:rsidRPr="008807CA">
              <w:rPr>
                <w:sz w:val="16"/>
                <w:szCs w:val="16"/>
              </w:rPr>
              <w:t>Haloperidol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tbl</w:t>
            </w:r>
            <w:proofErr w:type="spellEnd"/>
            <w:r>
              <w:rPr>
                <w:sz w:val="16"/>
                <w:szCs w:val="16"/>
              </w:rPr>
              <w:t>. Ili amp.</w:t>
            </w:r>
          </w:p>
          <w:p w14:paraId="5BBD57C5" w14:textId="77777777" w:rsidR="00196C12" w:rsidRDefault="00196C12" w:rsidP="00BA20BC">
            <w:pPr>
              <w:pStyle w:val="NoSpacing"/>
              <w:rPr>
                <w:color w:val="FFFF00"/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5-10mg per </w:t>
            </w:r>
            <w:proofErr w:type="spellStart"/>
            <w:proofErr w:type="gramStart"/>
            <w:r w:rsidRPr="008807CA">
              <w:rPr>
                <w:sz w:val="16"/>
                <w:szCs w:val="16"/>
              </w:rPr>
              <w:t>os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 </w:t>
            </w:r>
            <w:proofErr w:type="spellStart"/>
            <w:r w:rsidRPr="00D363B3">
              <w:rPr>
                <w:sz w:val="16"/>
                <w:szCs w:val="16"/>
              </w:rPr>
              <w:t>ili</w:t>
            </w:r>
            <w:proofErr w:type="spellEnd"/>
            <w:proofErr w:type="gramEnd"/>
            <w:r w:rsidRPr="00D363B3">
              <w:rPr>
                <w:sz w:val="16"/>
                <w:szCs w:val="16"/>
              </w:rPr>
              <w:t xml:space="preserve"> </w:t>
            </w:r>
            <w:proofErr w:type="spellStart"/>
            <w:r w:rsidRPr="00D363B3">
              <w:rPr>
                <w:sz w:val="16"/>
                <w:szCs w:val="16"/>
              </w:rPr>
              <w:t>i.m.</w:t>
            </w:r>
            <w:proofErr w:type="spellEnd"/>
          </w:p>
          <w:p w14:paraId="09DD0B1E" w14:textId="77777777" w:rsidR="00196C12" w:rsidRPr="00F4666E" w:rsidRDefault="00196C12" w:rsidP="00BA20BC">
            <w:pPr>
              <w:pStyle w:val="NoSpacing"/>
              <w:rPr>
                <w:color w:val="00B0F0"/>
                <w:sz w:val="16"/>
                <w:szCs w:val="16"/>
              </w:rPr>
            </w:pP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RTV/LPV, ATZ</w:t>
            </w:r>
          </w:p>
          <w:p w14:paraId="00003C9E" w14:textId="77777777" w:rsidR="00196C12" w:rsidRPr="00F4666E" w:rsidRDefault="00196C12" w:rsidP="00BA20BC">
            <w:pPr>
              <w:pStyle w:val="NoSpacing"/>
              <w:rPr>
                <w:color w:val="00B050"/>
                <w:sz w:val="16"/>
                <w:szCs w:val="16"/>
              </w:rPr>
            </w:pPr>
            <w:proofErr w:type="spellStart"/>
            <w:r w:rsidRPr="00F4666E">
              <w:rPr>
                <w:color w:val="00B050"/>
                <w:sz w:val="16"/>
                <w:szCs w:val="16"/>
              </w:rPr>
              <w:t>Qtc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I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TDp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u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RTV/LPV,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CLQi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HCLQ</w:t>
            </w:r>
          </w:p>
        </w:tc>
        <w:tc>
          <w:tcPr>
            <w:tcW w:w="1559" w:type="dxa"/>
          </w:tcPr>
          <w:p w14:paraId="24222E26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13CD9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♥</w:t>
            </w:r>
            <w:proofErr w:type="gramStart"/>
            <w:r w:rsidRPr="008807CA">
              <w:rPr>
                <w:sz w:val="16"/>
                <w:szCs w:val="16"/>
              </w:rPr>
              <w:t xml:space="preserve">Haloperidol  </w:t>
            </w:r>
            <w:proofErr w:type="spellStart"/>
            <w:r w:rsidRPr="008807CA">
              <w:rPr>
                <w:sz w:val="16"/>
                <w:szCs w:val="16"/>
              </w:rPr>
              <w:t>tbl</w:t>
            </w:r>
            <w:proofErr w:type="spellEnd"/>
            <w:proofErr w:type="gramEnd"/>
            <w:r w:rsidRPr="008807CA">
              <w:rPr>
                <w:sz w:val="16"/>
                <w:szCs w:val="16"/>
              </w:rPr>
              <w:t xml:space="preserve"> </w:t>
            </w:r>
            <w:proofErr w:type="spellStart"/>
            <w:r w:rsidRPr="008807CA">
              <w:rPr>
                <w:sz w:val="16"/>
                <w:szCs w:val="16"/>
              </w:rPr>
              <w:t>ili</w:t>
            </w:r>
            <w:proofErr w:type="spellEnd"/>
            <w:r w:rsidRPr="008807CA">
              <w:rPr>
                <w:sz w:val="16"/>
                <w:szCs w:val="16"/>
              </w:rPr>
              <w:t xml:space="preserve"> amp.</w:t>
            </w:r>
          </w:p>
          <w:p w14:paraId="1D983EAE" w14:textId="77777777" w:rsidR="00196C12" w:rsidRPr="00F4666E" w:rsidRDefault="00196C12" w:rsidP="00BA20BC">
            <w:pPr>
              <w:pStyle w:val="NoSpacing"/>
              <w:rPr>
                <w:color w:val="00B0F0"/>
                <w:sz w:val="16"/>
                <w:szCs w:val="16"/>
              </w:rPr>
            </w:pPr>
            <w:r w:rsidRPr="008807CA">
              <w:rPr>
                <w:sz w:val="16"/>
                <w:szCs w:val="16"/>
              </w:rPr>
              <w:t xml:space="preserve">5-10mg per </w:t>
            </w:r>
            <w:proofErr w:type="spellStart"/>
            <w:r w:rsidRPr="008807CA">
              <w:rPr>
                <w:sz w:val="16"/>
                <w:szCs w:val="16"/>
              </w:rPr>
              <w:t>os</w:t>
            </w:r>
            <w:proofErr w:type="spellEnd"/>
            <w:r>
              <w:rPr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Povećanje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doze u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F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F0"/>
                <w:sz w:val="16"/>
                <w:szCs w:val="16"/>
              </w:rPr>
              <w:t xml:space="preserve"> RTV/</w:t>
            </w:r>
            <w:proofErr w:type="gramStart"/>
            <w:r w:rsidRPr="00F4666E">
              <w:rPr>
                <w:color w:val="00B0F0"/>
                <w:sz w:val="16"/>
                <w:szCs w:val="16"/>
              </w:rPr>
              <w:t>LPV ,</w:t>
            </w:r>
            <w:proofErr w:type="gramEnd"/>
            <w:r w:rsidRPr="00F4666E">
              <w:rPr>
                <w:color w:val="00B0F0"/>
                <w:sz w:val="16"/>
                <w:szCs w:val="16"/>
              </w:rPr>
              <w:t xml:space="preserve"> ATZ </w:t>
            </w:r>
          </w:p>
          <w:p w14:paraId="74A957A0" w14:textId="77777777" w:rsidR="00196C12" w:rsidRPr="00F4666E" w:rsidRDefault="00196C12" w:rsidP="00BA20BC">
            <w:pPr>
              <w:pStyle w:val="NoSpacing"/>
              <w:rPr>
                <w:color w:val="00B050"/>
                <w:sz w:val="16"/>
                <w:szCs w:val="16"/>
              </w:rPr>
            </w:pPr>
            <w:proofErr w:type="spellStart"/>
            <w:r w:rsidRPr="00F4666E">
              <w:rPr>
                <w:color w:val="00B050"/>
                <w:sz w:val="16"/>
                <w:szCs w:val="16"/>
              </w:rPr>
              <w:t>Qtc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I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TDp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u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interakciji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sa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RTV/LPV, </w:t>
            </w:r>
            <w:proofErr w:type="spellStart"/>
            <w:r w:rsidRPr="00F4666E">
              <w:rPr>
                <w:color w:val="00B050"/>
                <w:sz w:val="16"/>
                <w:szCs w:val="16"/>
              </w:rPr>
              <w:t>CLQi</w:t>
            </w:r>
            <w:proofErr w:type="spellEnd"/>
            <w:r w:rsidRPr="00F4666E">
              <w:rPr>
                <w:color w:val="00B050"/>
                <w:sz w:val="16"/>
                <w:szCs w:val="16"/>
              </w:rPr>
              <w:t xml:space="preserve"> HCLQ</w:t>
            </w:r>
          </w:p>
        </w:tc>
        <w:tc>
          <w:tcPr>
            <w:tcW w:w="1418" w:type="dxa"/>
          </w:tcPr>
          <w:p w14:paraId="1F937ABB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24" w:type="dxa"/>
          </w:tcPr>
          <w:p w14:paraId="77D81718" w14:textId="77777777" w:rsidR="00196C12" w:rsidRPr="001F7524" w:rsidRDefault="00196C12" w:rsidP="00BA20BC">
            <w:pPr>
              <w:pStyle w:val="NoSpacing"/>
              <w:rPr>
                <w:b/>
                <w:sz w:val="16"/>
                <w:szCs w:val="16"/>
              </w:rPr>
            </w:pPr>
            <w:r w:rsidRPr="001F7524">
              <w:rPr>
                <w:b/>
                <w:sz w:val="16"/>
                <w:szCs w:val="16"/>
              </w:rPr>
              <w:t>CAVE</w:t>
            </w:r>
          </w:p>
          <w:p w14:paraId="37FAF8A4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</w:t>
            </w:r>
            <w:proofErr w:type="spellStart"/>
            <w:r>
              <w:rPr>
                <w:sz w:val="16"/>
                <w:szCs w:val="16"/>
              </w:rPr>
              <w:t>određenim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situacijama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neophodna</w:t>
            </w:r>
            <w:proofErr w:type="spellEnd"/>
            <w:r>
              <w:rPr>
                <w:sz w:val="16"/>
                <w:szCs w:val="16"/>
              </w:rPr>
              <w:t xml:space="preserve"> je </w:t>
            </w:r>
            <w:proofErr w:type="spellStart"/>
            <w:r>
              <w:rPr>
                <w:sz w:val="16"/>
                <w:szCs w:val="16"/>
              </w:rPr>
              <w:t>primena</w:t>
            </w:r>
            <w:proofErr w:type="spellEnd"/>
            <w:r>
              <w:rPr>
                <w:sz w:val="16"/>
                <w:szCs w:val="16"/>
              </w:rPr>
              <w:t xml:space="preserve"> amp. Haloperidol 5 mg </w:t>
            </w:r>
            <w:proofErr w:type="spellStart"/>
            <w:r>
              <w:rPr>
                <w:sz w:val="16"/>
                <w:szCs w:val="16"/>
              </w:rPr>
              <w:t>i.v.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obavezan</w:t>
            </w:r>
            <w:proofErr w:type="spellEnd"/>
            <w:r>
              <w:rPr>
                <w:sz w:val="16"/>
                <w:szCs w:val="16"/>
              </w:rPr>
              <w:t xml:space="preserve"> EKG monitoring</w:t>
            </w:r>
          </w:p>
        </w:tc>
        <w:tc>
          <w:tcPr>
            <w:tcW w:w="1394" w:type="dxa"/>
          </w:tcPr>
          <w:p w14:paraId="32218E69" w14:textId="77777777" w:rsidR="00196C12" w:rsidRPr="008807CA" w:rsidRDefault="00196C12" w:rsidP="00BA20BC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FC754F5" w14:textId="7F5F0041" w:rsidR="006B3FB2" w:rsidRPr="00E816D6" w:rsidRDefault="006B3FB2" w:rsidP="006B3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RTV/LPV -ritonavir/lopinavir, CLQ- </w:t>
      </w:r>
      <w:proofErr w:type="spellStart"/>
      <w:r w:rsidRPr="00E816D6">
        <w:rPr>
          <w:rFonts w:ascii="Times New Roman" w:hAnsi="Times New Roman" w:cs="Times New Roman"/>
          <w:color w:val="000000" w:themeColor="text1"/>
          <w:sz w:val="24"/>
          <w:szCs w:val="24"/>
        </w:rPr>
        <w:t>Chloroqine</w:t>
      </w:r>
      <w:proofErr w:type="spellEnd"/>
      <w:r w:rsidRPr="00E816D6">
        <w:rPr>
          <w:rFonts w:ascii="Times New Roman" w:hAnsi="Times New Roman" w:cs="Times New Roman"/>
          <w:color w:val="000000" w:themeColor="text1"/>
          <w:sz w:val="24"/>
          <w:szCs w:val="24"/>
        </w:rPr>
        <w:t>, HCLQ</w:t>
      </w:r>
      <w:r w:rsidRPr="00E81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spellStart"/>
      <w:r w:rsidRPr="00E81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hydroxichloroquine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16D6">
        <w:rPr>
          <w:rFonts w:ascii="Times New Roman" w:hAnsi="Times New Roman" w:cs="Times New Roman"/>
          <w:sz w:val="24"/>
          <w:szCs w:val="24"/>
        </w:rPr>
        <w:t xml:space="preserve">RDV- </w:t>
      </w:r>
      <w:proofErr w:type="spellStart"/>
      <w:r w:rsidRPr="00E816D6">
        <w:rPr>
          <w:rFonts w:ascii="Times New Roman" w:hAnsi="Times New Roman" w:cs="Times New Roman"/>
          <w:sz w:val="24"/>
          <w:szCs w:val="24"/>
        </w:rPr>
        <w:t>Remdesivir</w:t>
      </w:r>
      <w:proofErr w:type="spellEnd"/>
      <w:r w:rsidRPr="00E81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B4800" w14:textId="2C7EDA3D" w:rsidR="006B3FB2" w:rsidRPr="00E816D6" w:rsidRDefault="006B3FB2" w:rsidP="006B3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6D6">
        <w:rPr>
          <w:rFonts w:ascii="Times New Roman" w:hAnsi="Times New Roman" w:cs="Times New Roman"/>
          <w:sz w:val="24"/>
          <w:szCs w:val="24"/>
        </w:rPr>
        <w:t>NITAZ- Nitazoxanide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D6">
        <w:rPr>
          <w:rFonts w:ascii="Times New Roman" w:hAnsi="Times New Roman" w:cs="Times New Roman"/>
          <w:sz w:val="24"/>
          <w:szCs w:val="24"/>
        </w:rPr>
        <w:t>FAVI -Favipiravir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D6">
        <w:rPr>
          <w:rFonts w:ascii="Times New Roman" w:hAnsi="Times New Roman" w:cs="Times New Roman"/>
          <w:sz w:val="24"/>
          <w:szCs w:val="24"/>
        </w:rPr>
        <w:t>RBV- Ribavirin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D6">
        <w:rPr>
          <w:rFonts w:ascii="Times New Roman" w:hAnsi="Times New Roman" w:cs="Times New Roman"/>
          <w:sz w:val="24"/>
          <w:szCs w:val="24"/>
        </w:rPr>
        <w:t>TCZ- Tocilizumab,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D6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E816D6">
        <w:rPr>
          <w:rFonts w:ascii="Times New Roman" w:hAnsi="Times New Roman" w:cs="Times New Roman"/>
          <w:sz w:val="24"/>
          <w:szCs w:val="24"/>
        </w:rPr>
        <w:t xml:space="preserve"> interval,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D6">
        <w:rPr>
          <w:rFonts w:ascii="Times New Roman" w:hAnsi="Times New Roman" w:cs="Times New Roman"/>
          <w:sz w:val="24"/>
          <w:szCs w:val="24"/>
        </w:rPr>
        <w:t>TDP torsade de pointes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D6">
        <w:rPr>
          <w:rFonts w:ascii="Times New Roman" w:hAnsi="Times New Roman" w:cs="Times New Roman"/>
          <w:sz w:val="24"/>
          <w:szCs w:val="24"/>
        </w:rPr>
        <w:t>♥</w:t>
      </w:r>
      <w:proofErr w:type="spellStart"/>
      <w:r w:rsidRPr="00E816D6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E8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D6">
        <w:rPr>
          <w:rFonts w:ascii="Times New Roman" w:hAnsi="Times New Roman" w:cs="Times New Roman"/>
          <w:sz w:val="24"/>
          <w:szCs w:val="24"/>
        </w:rPr>
        <w:t>srčani</w:t>
      </w:r>
      <w:proofErr w:type="spellEnd"/>
      <w:r w:rsidRPr="00E8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16D6">
        <w:rPr>
          <w:rFonts w:ascii="Times New Roman" w:hAnsi="Times New Roman" w:cs="Times New Roman"/>
          <w:sz w:val="24"/>
          <w:szCs w:val="24"/>
        </w:rPr>
        <w:t>ritam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D5B">
        <w:rPr>
          <w:rFonts w:ascii="Times New Roman" w:hAnsi="Times New Roman" w:cs="Times New Roman"/>
          <w:color w:val="00B0F0"/>
          <w:sz w:val="24"/>
          <w:szCs w:val="24"/>
          <w:shd w:val="clear" w:color="auto" w:fill="00B0F0"/>
        </w:rPr>
        <w:t xml:space="preserve">  </w:t>
      </w:r>
      <w:proofErr w:type="gramEnd"/>
      <w:r w:rsidRPr="00475D5B">
        <w:rPr>
          <w:rFonts w:ascii="Times New Roman" w:hAnsi="Times New Roman" w:cs="Times New Roman"/>
          <w:color w:val="00B0F0"/>
          <w:sz w:val="24"/>
          <w:szCs w:val="24"/>
          <w:shd w:val="clear" w:color="auto" w:fill="00B0F0"/>
        </w:rPr>
        <w:t xml:space="preserve">    </w:t>
      </w:r>
      <w:r w:rsidRPr="00475D5B">
        <w:rPr>
          <w:rFonts w:ascii="Cambria Math" w:hAnsi="Cambria Math" w:cs="Cambria Math"/>
          <w:color w:val="00B0F0"/>
          <w:sz w:val="24"/>
          <w:szCs w:val="24"/>
          <w:highlight w:val="cyan"/>
          <w:shd w:val="clear" w:color="auto" w:fill="00B0F0"/>
        </w:rPr>
        <w:t>⃝</w:t>
      </w:r>
      <w:r w:rsidRPr="00E8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D6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Pr="00E8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D6">
        <w:rPr>
          <w:rFonts w:ascii="Times New Roman" w:hAnsi="Times New Roman" w:cs="Times New Roman"/>
          <w:sz w:val="24"/>
          <w:szCs w:val="24"/>
        </w:rPr>
        <w:t>povezanost</w:t>
      </w:r>
      <w:proofErr w:type="spellEnd"/>
    </w:p>
    <w:p w14:paraId="447CEFC4" w14:textId="77777777" w:rsidR="00196C12" w:rsidRPr="009B1950" w:rsidRDefault="00196C12" w:rsidP="00196C12">
      <w:pPr>
        <w:pStyle w:val="NormalWeb"/>
        <w:rPr>
          <w:rFonts w:ascii="Helvetica" w:hAnsi="Helvetica"/>
          <w:color w:val="222222"/>
          <w:sz w:val="20"/>
          <w:szCs w:val="20"/>
        </w:rPr>
      </w:pPr>
    </w:p>
    <w:p w14:paraId="08070707" w14:textId="77777777" w:rsidR="00196C12" w:rsidRPr="000D0D6D" w:rsidRDefault="00196C12" w:rsidP="001143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6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blage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agitacije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</w:rPr>
        <w:t>gutanjem</w:t>
      </w:r>
      <w:proofErr w:type="spellEnd"/>
    </w:p>
    <w:p w14:paraId="10A53C56" w14:textId="77777777" w:rsidR="00196C12" w:rsidRPr="000D0D6D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E0869D6" w14:textId="251D6F2C" w:rsidR="00196C12" w:rsidRPr="000D0D6D" w:rsidRDefault="00196C12" w:rsidP="001143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D0D6D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proofErr w:type="spellStart"/>
      <w:r w:rsidRPr="000D0D6D">
        <w:rPr>
          <w:rFonts w:ascii="Times New Roman" w:hAnsi="Times New Roman" w:cs="Times New Roman"/>
          <w:sz w:val="24"/>
          <w:szCs w:val="24"/>
          <w:u w:val="single"/>
        </w:rPr>
        <w:t>smirivanje</w:t>
      </w:r>
      <w:proofErr w:type="spellEnd"/>
      <w:r w:rsidRPr="000D0D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  <w:u w:val="single"/>
        </w:rPr>
        <w:t>agitacije</w:t>
      </w:r>
      <w:proofErr w:type="spellEnd"/>
      <w:r w:rsidRPr="000D0D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D0D6D">
        <w:rPr>
          <w:rFonts w:ascii="Times New Roman" w:hAnsi="Times New Roman" w:cs="Times New Roman"/>
          <w:sz w:val="24"/>
          <w:szCs w:val="24"/>
          <w:u w:val="single"/>
        </w:rPr>
        <w:t>koja</w:t>
      </w:r>
      <w:proofErr w:type="spellEnd"/>
      <w:r w:rsidRPr="000D0D6D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proofErr w:type="spellStart"/>
      <w:r w:rsidRPr="000D0D6D">
        <w:rPr>
          <w:rFonts w:ascii="Times New Roman" w:hAnsi="Times New Roman" w:cs="Times New Roman"/>
          <w:sz w:val="24"/>
          <w:szCs w:val="24"/>
          <w:u w:val="single"/>
        </w:rPr>
        <w:t>posledica</w:t>
      </w:r>
      <w:proofErr w:type="spellEnd"/>
      <w:r w:rsidRPr="000D0D6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3D1123C" w14:textId="40C64273" w:rsidR="00196C12" w:rsidRPr="000D0D6D" w:rsidRDefault="001143B7" w:rsidP="006B3F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C12" w:rsidRPr="000D0D6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Akutne</w:t>
      </w:r>
      <w:proofErr w:type="spellEnd"/>
      <w:r w:rsidR="00196C12"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intoksikacije</w:t>
      </w:r>
      <w:proofErr w:type="spellEnd"/>
      <w:r w:rsidR="00196C12"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alkoholom</w:t>
      </w:r>
      <w:proofErr w:type="spellEnd"/>
      <w:r w:rsidR="00196C12"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6C12"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sintetskim</w:t>
      </w:r>
      <w:proofErr w:type="spellEnd"/>
      <w:r w:rsidR="00196C12"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drogama</w:t>
      </w:r>
      <w:proofErr w:type="spellEnd"/>
    </w:p>
    <w:p w14:paraId="56B532F4" w14:textId="62BE2D6A" w:rsidR="00196C12" w:rsidRPr="000D0D6D" w:rsidRDefault="001143B7" w:rsidP="006B3F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C12" w:rsidRPr="000D0D6D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Organskih</w:t>
      </w:r>
      <w:proofErr w:type="spellEnd"/>
      <w:r w:rsidR="00196C12" w:rsidRPr="000D0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0D0D6D">
        <w:rPr>
          <w:rFonts w:ascii="Times New Roman" w:hAnsi="Times New Roman" w:cs="Times New Roman"/>
          <w:sz w:val="24"/>
          <w:szCs w:val="24"/>
        </w:rPr>
        <w:t>faktora</w:t>
      </w:r>
      <w:proofErr w:type="spellEnd"/>
    </w:p>
    <w:p w14:paraId="0070AC76" w14:textId="2CAB879B" w:rsidR="00196C12" w:rsidRPr="000D0D6D" w:rsidRDefault="001143B7" w:rsidP="006B3FB2">
      <w:pPr>
        <w:pStyle w:val="NormalWeb"/>
        <w:spacing w:before="0" w:beforeAutospacing="0" w:after="0" w:afterAutospacing="0"/>
      </w:pPr>
      <w:r>
        <w:t xml:space="preserve">           </w:t>
      </w:r>
      <w:r w:rsidR="00196C12" w:rsidRPr="000D0D6D">
        <w:t>*</w:t>
      </w:r>
      <w:proofErr w:type="spellStart"/>
      <w:r w:rsidR="00196C12" w:rsidRPr="000D0D6D">
        <w:t>Psihotičnih</w:t>
      </w:r>
      <w:proofErr w:type="spellEnd"/>
      <w:r w:rsidR="00196C12" w:rsidRPr="000D0D6D">
        <w:t xml:space="preserve"> </w:t>
      </w:r>
      <w:proofErr w:type="spellStart"/>
      <w:r w:rsidR="00196C12" w:rsidRPr="000D0D6D">
        <w:t>poremećaja</w:t>
      </w:r>
      <w:proofErr w:type="spellEnd"/>
    </w:p>
    <w:p w14:paraId="2CEB75FE" w14:textId="77777777" w:rsidR="001143B7" w:rsidRDefault="001143B7" w:rsidP="00196C12">
      <w:pPr>
        <w:spacing w:after="80"/>
        <w:rPr>
          <w:szCs w:val="24"/>
        </w:rPr>
      </w:pPr>
    </w:p>
    <w:p w14:paraId="7D94DAF8" w14:textId="030ED94F" w:rsidR="00196C12" w:rsidRPr="0032346F" w:rsidRDefault="001143B7" w:rsidP="00196C12">
      <w:pPr>
        <w:spacing w:after="80"/>
        <w:rPr>
          <w:color w:val="363636"/>
          <w:szCs w:val="24"/>
        </w:rPr>
      </w:pPr>
      <w:r>
        <w:rPr>
          <w:szCs w:val="24"/>
        </w:rPr>
        <w:t xml:space="preserve">           </w:t>
      </w:r>
      <w:proofErr w:type="spellStart"/>
      <w:r w:rsidR="00196C12" w:rsidRPr="0032346F">
        <w:rPr>
          <w:szCs w:val="24"/>
        </w:rPr>
        <w:t>Prednost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imaju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>
        <w:rPr>
          <w:szCs w:val="24"/>
        </w:rPr>
        <w:t>antipsihotici</w:t>
      </w:r>
      <w:proofErr w:type="spellEnd"/>
      <w:r w:rsidR="00196C12">
        <w:rPr>
          <w:szCs w:val="24"/>
        </w:rPr>
        <w:t xml:space="preserve"> (AP),</w:t>
      </w:r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atipični</w:t>
      </w:r>
      <w:proofErr w:type="spellEnd"/>
      <w:r w:rsidR="00196C12" w:rsidRPr="0032346F">
        <w:rPr>
          <w:szCs w:val="24"/>
        </w:rPr>
        <w:t xml:space="preserve"> bez </w:t>
      </w:r>
      <w:proofErr w:type="spellStart"/>
      <w:r w:rsidR="00196C12" w:rsidRPr="0032346F">
        <w:rPr>
          <w:szCs w:val="24"/>
        </w:rPr>
        <w:t>uticaja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na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srčani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ritam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i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sa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manjim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brojem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interakcija</w:t>
      </w:r>
      <w:proofErr w:type="spellEnd"/>
      <w:r w:rsidR="00196C12" w:rsidRPr="0032346F">
        <w:rPr>
          <w:szCs w:val="24"/>
        </w:rPr>
        <w:t xml:space="preserve">. </w:t>
      </w:r>
    </w:p>
    <w:p w14:paraId="52A14D76" w14:textId="0D3092C5" w:rsidR="00196C12" w:rsidRPr="0032346F" w:rsidRDefault="001143B7" w:rsidP="00196C12">
      <w:pPr>
        <w:spacing w:after="80"/>
        <w:rPr>
          <w:color w:val="363636"/>
          <w:szCs w:val="24"/>
        </w:rPr>
      </w:pPr>
      <w:r>
        <w:rPr>
          <w:szCs w:val="24"/>
        </w:rPr>
        <w:lastRenderedPageBreak/>
        <w:t xml:space="preserve">          </w:t>
      </w:r>
      <w:r w:rsidR="00196C12" w:rsidRPr="0032346F">
        <w:rPr>
          <w:szCs w:val="24"/>
        </w:rPr>
        <w:t xml:space="preserve">U </w:t>
      </w:r>
      <w:proofErr w:type="spellStart"/>
      <w:r w:rsidR="00196C12" w:rsidRPr="0032346F">
        <w:rPr>
          <w:szCs w:val="24"/>
        </w:rPr>
        <w:t>slučaju</w:t>
      </w:r>
      <w:proofErr w:type="spellEnd"/>
      <w:r w:rsidR="00196C12" w:rsidRPr="0032346F">
        <w:rPr>
          <w:szCs w:val="24"/>
        </w:rPr>
        <w:t xml:space="preserve"> da </w:t>
      </w:r>
      <w:proofErr w:type="spellStart"/>
      <w:r w:rsidR="00196C12" w:rsidRPr="0032346F">
        <w:rPr>
          <w:szCs w:val="24"/>
        </w:rPr>
        <w:t>monoterapija</w:t>
      </w:r>
      <w:proofErr w:type="spellEnd"/>
      <w:r w:rsidR="00196C12" w:rsidRPr="0032346F">
        <w:rPr>
          <w:szCs w:val="24"/>
        </w:rPr>
        <w:t xml:space="preserve"> ne </w:t>
      </w:r>
      <w:proofErr w:type="spellStart"/>
      <w:r w:rsidR="00196C12" w:rsidRPr="0032346F">
        <w:rPr>
          <w:szCs w:val="24"/>
        </w:rPr>
        <w:t>dovede</w:t>
      </w:r>
      <w:proofErr w:type="spellEnd"/>
      <w:r w:rsidR="00196C12" w:rsidRPr="0032346F">
        <w:rPr>
          <w:szCs w:val="24"/>
        </w:rPr>
        <w:t xml:space="preserve"> do </w:t>
      </w:r>
      <w:proofErr w:type="spellStart"/>
      <w:r w:rsidR="00196C12" w:rsidRPr="0032346F">
        <w:rPr>
          <w:szCs w:val="24"/>
        </w:rPr>
        <w:t>željenog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 w:rsidRPr="0032346F">
        <w:rPr>
          <w:szCs w:val="24"/>
        </w:rPr>
        <w:t>ishoda</w:t>
      </w:r>
      <w:proofErr w:type="spellEnd"/>
      <w:r w:rsidR="00196C12" w:rsidRPr="0032346F">
        <w:rPr>
          <w:szCs w:val="24"/>
        </w:rPr>
        <w:t xml:space="preserve">, </w:t>
      </w:r>
      <w:proofErr w:type="spellStart"/>
      <w:r w:rsidR="00196C12" w:rsidRPr="0032346F">
        <w:rPr>
          <w:szCs w:val="24"/>
        </w:rPr>
        <w:t>opravdana</w:t>
      </w:r>
      <w:proofErr w:type="spellEnd"/>
      <w:r w:rsidR="00196C12" w:rsidRPr="0032346F">
        <w:rPr>
          <w:szCs w:val="24"/>
        </w:rPr>
        <w:t xml:space="preserve"> je </w:t>
      </w:r>
      <w:proofErr w:type="spellStart"/>
      <w:r w:rsidR="00196C12" w:rsidRPr="0032346F">
        <w:rPr>
          <w:szCs w:val="24"/>
        </w:rPr>
        <w:t>kobinacija</w:t>
      </w:r>
      <w:proofErr w:type="spellEnd"/>
      <w:r w:rsidR="00196C12" w:rsidRPr="0032346F">
        <w:rPr>
          <w:szCs w:val="24"/>
        </w:rPr>
        <w:t xml:space="preserve"> AP </w:t>
      </w:r>
      <w:proofErr w:type="spellStart"/>
      <w:r w:rsidR="00196C12" w:rsidRPr="0032346F">
        <w:rPr>
          <w:szCs w:val="24"/>
        </w:rPr>
        <w:t>i</w:t>
      </w:r>
      <w:proofErr w:type="spellEnd"/>
      <w:r w:rsidR="00196C12" w:rsidRPr="0032346F">
        <w:rPr>
          <w:szCs w:val="24"/>
        </w:rPr>
        <w:t xml:space="preserve"> </w:t>
      </w:r>
      <w:proofErr w:type="spellStart"/>
      <w:r w:rsidR="00196C12">
        <w:rPr>
          <w:szCs w:val="24"/>
        </w:rPr>
        <w:t>benzodijazepine</w:t>
      </w:r>
      <w:proofErr w:type="spellEnd"/>
      <w:r w:rsidR="00196C12">
        <w:rPr>
          <w:szCs w:val="24"/>
        </w:rPr>
        <w:t xml:space="preserve"> (BZD)</w:t>
      </w:r>
      <w:r w:rsidR="00196C12" w:rsidRPr="0032346F">
        <w:rPr>
          <w:szCs w:val="24"/>
        </w:rPr>
        <w:t>.</w:t>
      </w:r>
      <w:r w:rsidR="00196C12" w:rsidRPr="0032346F">
        <w:rPr>
          <w:color w:val="363636"/>
          <w:szCs w:val="24"/>
          <w:bdr w:val="none" w:sz="0" w:space="0" w:color="auto" w:frame="1"/>
        </w:rPr>
        <w:t xml:space="preserve"> </w:t>
      </w:r>
    </w:p>
    <w:p w14:paraId="11258681" w14:textId="227ECE09" w:rsidR="00196C12" w:rsidRPr="0032346F" w:rsidRDefault="001143B7" w:rsidP="00196C12">
      <w:pPr>
        <w:spacing w:after="80"/>
        <w:rPr>
          <w:color w:val="363636"/>
          <w:szCs w:val="24"/>
        </w:rPr>
      </w:pPr>
      <w:r>
        <w:rPr>
          <w:color w:val="363636"/>
          <w:szCs w:val="24"/>
        </w:rPr>
        <w:t xml:space="preserve">          </w:t>
      </w:r>
      <w:proofErr w:type="spellStart"/>
      <w:r w:rsidR="00196C12" w:rsidRPr="0032346F">
        <w:rPr>
          <w:color w:val="363636"/>
          <w:szCs w:val="24"/>
        </w:rPr>
        <w:t>Napomena</w:t>
      </w:r>
      <w:proofErr w:type="spellEnd"/>
      <w:r w:rsidR="00196C12" w:rsidRPr="0032346F">
        <w:rPr>
          <w:color w:val="363636"/>
          <w:szCs w:val="24"/>
        </w:rPr>
        <w:t xml:space="preserve">: </w:t>
      </w:r>
      <w:r w:rsidR="00196C12">
        <w:rPr>
          <w:color w:val="363636"/>
          <w:szCs w:val="24"/>
        </w:rPr>
        <w:t>AP</w:t>
      </w:r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dovode</w:t>
      </w:r>
      <w:proofErr w:type="spellEnd"/>
      <w:r w:rsidR="00196C12" w:rsidRPr="0032346F">
        <w:rPr>
          <w:color w:val="363636"/>
          <w:szCs w:val="24"/>
        </w:rPr>
        <w:t xml:space="preserve"> do </w:t>
      </w:r>
      <w:proofErr w:type="spellStart"/>
      <w:r w:rsidR="00196C12" w:rsidRPr="0032346F">
        <w:rPr>
          <w:color w:val="363636"/>
          <w:szCs w:val="24"/>
        </w:rPr>
        <w:t>željene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sedacije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sa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manjim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brojem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ponavljanja</w:t>
      </w:r>
      <w:proofErr w:type="spellEnd"/>
      <w:r w:rsidR="00196C12" w:rsidRPr="0032346F">
        <w:rPr>
          <w:color w:val="363636"/>
          <w:szCs w:val="24"/>
        </w:rPr>
        <w:t xml:space="preserve"> doze</w:t>
      </w:r>
    </w:p>
    <w:p w14:paraId="67A5C626" w14:textId="2C29F7A1" w:rsidR="00196C12" w:rsidRPr="00C31409" w:rsidRDefault="001143B7" w:rsidP="00196C12">
      <w:pPr>
        <w:spacing w:after="80"/>
        <w:rPr>
          <w:color w:val="363636"/>
          <w:szCs w:val="24"/>
        </w:rPr>
      </w:pPr>
      <w:r>
        <w:rPr>
          <w:color w:val="363636"/>
          <w:szCs w:val="24"/>
        </w:rPr>
        <w:t xml:space="preserve">          </w:t>
      </w:r>
      <w:proofErr w:type="spellStart"/>
      <w:r w:rsidR="00196C12" w:rsidRPr="0032346F">
        <w:rPr>
          <w:color w:val="363636"/>
          <w:szCs w:val="24"/>
        </w:rPr>
        <w:t>Ko</w:t>
      </w:r>
      <w:r w:rsidR="00196C12">
        <w:rPr>
          <w:color w:val="363636"/>
          <w:szCs w:val="24"/>
        </w:rPr>
        <w:t>m</w:t>
      </w:r>
      <w:r w:rsidR="00196C12" w:rsidRPr="0032346F">
        <w:rPr>
          <w:color w:val="363636"/>
          <w:szCs w:val="24"/>
        </w:rPr>
        <w:t>binovana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terapija</w:t>
      </w:r>
      <w:proofErr w:type="spellEnd"/>
      <w:r w:rsidR="00196C12" w:rsidRPr="0032346F">
        <w:rPr>
          <w:color w:val="363636"/>
          <w:szCs w:val="24"/>
        </w:rPr>
        <w:t xml:space="preserve"> AP I BZD </w:t>
      </w:r>
      <w:proofErr w:type="spellStart"/>
      <w:r w:rsidR="00196C12" w:rsidRPr="0032346F">
        <w:rPr>
          <w:color w:val="363636"/>
          <w:szCs w:val="24"/>
        </w:rPr>
        <w:t>dovodi</w:t>
      </w:r>
      <w:proofErr w:type="spellEnd"/>
      <w:r w:rsidR="00196C12" w:rsidRPr="0032346F">
        <w:rPr>
          <w:color w:val="363636"/>
          <w:szCs w:val="24"/>
        </w:rPr>
        <w:t xml:space="preserve"> do </w:t>
      </w:r>
      <w:proofErr w:type="spellStart"/>
      <w:r w:rsidR="00196C12" w:rsidRPr="0032346F">
        <w:rPr>
          <w:color w:val="363636"/>
          <w:szCs w:val="24"/>
        </w:rPr>
        <w:t>sedacije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sa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manjim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brojem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ponavljanja</w:t>
      </w:r>
      <w:proofErr w:type="spellEnd"/>
      <w:r w:rsidR="00196C12" w:rsidRPr="0032346F">
        <w:rPr>
          <w:color w:val="363636"/>
          <w:szCs w:val="24"/>
        </w:rPr>
        <w:t xml:space="preserve"> doze</w:t>
      </w:r>
    </w:p>
    <w:p w14:paraId="5DAF7DFD" w14:textId="6B3259B4" w:rsidR="00196C12" w:rsidRPr="0032346F" w:rsidRDefault="001143B7" w:rsidP="00196C12">
      <w:pPr>
        <w:spacing w:after="80"/>
        <w:rPr>
          <w:color w:val="363636"/>
          <w:szCs w:val="24"/>
        </w:rPr>
      </w:pPr>
      <w:r>
        <w:rPr>
          <w:color w:val="363636"/>
          <w:szCs w:val="24"/>
        </w:rPr>
        <w:t xml:space="preserve">          </w:t>
      </w:r>
      <w:proofErr w:type="spellStart"/>
      <w:r w:rsidR="00196C12">
        <w:rPr>
          <w:color w:val="363636"/>
          <w:szCs w:val="24"/>
        </w:rPr>
        <w:t>Respiratorni</w:t>
      </w:r>
      <w:proofErr w:type="spellEnd"/>
      <w:r w:rsidR="00196C12">
        <w:rPr>
          <w:color w:val="363636"/>
          <w:szCs w:val="24"/>
        </w:rPr>
        <w:t xml:space="preserve"> </w:t>
      </w:r>
      <w:proofErr w:type="spellStart"/>
      <w:r w:rsidR="00196C12">
        <w:rPr>
          <w:color w:val="363636"/>
          <w:szCs w:val="24"/>
        </w:rPr>
        <w:t>než</w:t>
      </w:r>
      <w:r w:rsidR="00196C12" w:rsidRPr="0032346F">
        <w:rPr>
          <w:color w:val="363636"/>
          <w:szCs w:val="24"/>
        </w:rPr>
        <w:t>eljeni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događaji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češći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pri</w:t>
      </w:r>
      <w:proofErr w:type="spellEnd"/>
      <w:r w:rsidR="00196C12" w:rsidRPr="0032346F">
        <w:rPr>
          <w:color w:val="363636"/>
          <w:szCs w:val="24"/>
        </w:rPr>
        <w:t xml:space="preserve"> </w:t>
      </w:r>
      <w:proofErr w:type="spellStart"/>
      <w:r w:rsidR="00196C12" w:rsidRPr="0032346F">
        <w:rPr>
          <w:color w:val="363636"/>
          <w:szCs w:val="24"/>
        </w:rPr>
        <w:t>monoprimeni</w:t>
      </w:r>
      <w:proofErr w:type="spellEnd"/>
      <w:r w:rsidR="00196C12" w:rsidRPr="0032346F">
        <w:rPr>
          <w:color w:val="363636"/>
          <w:szCs w:val="24"/>
        </w:rPr>
        <w:t xml:space="preserve"> BZD</w:t>
      </w:r>
    </w:p>
    <w:p w14:paraId="3081391D" w14:textId="7E13C3D2" w:rsidR="00196C12" w:rsidRPr="006B3FB2" w:rsidRDefault="001143B7" w:rsidP="00196C12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196C12" w:rsidRPr="0032346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196C12" w:rsidRPr="0032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32346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196C12" w:rsidRPr="0032346F">
        <w:rPr>
          <w:rFonts w:ascii="Times New Roman" w:hAnsi="Times New Roman" w:cs="Times New Roman"/>
          <w:sz w:val="24"/>
          <w:szCs w:val="24"/>
        </w:rPr>
        <w:t xml:space="preserve"> </w:t>
      </w:r>
      <w:r w:rsidR="00196C12">
        <w:rPr>
          <w:rFonts w:ascii="Times New Roman" w:hAnsi="Times New Roman" w:cs="Times New Roman"/>
          <w:sz w:val="24"/>
          <w:szCs w:val="24"/>
        </w:rPr>
        <w:t>BZD</w:t>
      </w:r>
      <w:r w:rsidR="00196C12" w:rsidRPr="0032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32346F">
        <w:rPr>
          <w:rFonts w:ascii="Times New Roman" w:hAnsi="Times New Roman" w:cs="Times New Roman"/>
          <w:sz w:val="24"/>
          <w:szCs w:val="24"/>
        </w:rPr>
        <w:t>kratkog</w:t>
      </w:r>
      <w:proofErr w:type="spellEnd"/>
      <w:r w:rsidR="006B3FB2">
        <w:rPr>
          <w:rFonts w:ascii="Times New Roman" w:hAnsi="Times New Roman" w:cs="Times New Roman"/>
          <w:sz w:val="24"/>
          <w:szCs w:val="24"/>
        </w:rPr>
        <w:t xml:space="preserve"> </w:t>
      </w:r>
      <w:r w:rsidR="006B3FB2">
        <w:rPr>
          <w:rFonts w:ascii="Times New Roman" w:hAnsi="Times New Roman" w:cs="Times New Roman"/>
          <w:sz w:val="24"/>
          <w:szCs w:val="24"/>
          <w:lang w:val="sr-Latn-RS"/>
        </w:rPr>
        <w:t xml:space="preserve">poluživota u krvi. </w:t>
      </w:r>
    </w:p>
    <w:p w14:paraId="6878DE15" w14:textId="77777777" w:rsidR="00196C12" w:rsidRPr="0032346F" w:rsidRDefault="00196C12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CAF94" w14:textId="77777777" w:rsidR="00196C12" w:rsidRDefault="00196C12" w:rsidP="00196C12">
      <w:pPr>
        <w:pStyle w:val="NoSpacing"/>
        <w:rPr>
          <w:u w:val="single"/>
        </w:rPr>
      </w:pPr>
    </w:p>
    <w:p w14:paraId="3618CCCF" w14:textId="77777777" w:rsidR="00196C12" w:rsidRPr="001F7524" w:rsidRDefault="00196C12" w:rsidP="001143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F7524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proofErr w:type="spellStart"/>
      <w:r w:rsidRPr="001F7524">
        <w:rPr>
          <w:rFonts w:ascii="Times New Roman" w:hAnsi="Times New Roman" w:cs="Times New Roman"/>
          <w:sz w:val="24"/>
          <w:szCs w:val="24"/>
          <w:u w:val="single"/>
        </w:rPr>
        <w:t>smirivanje</w:t>
      </w:r>
      <w:proofErr w:type="spellEnd"/>
      <w:r w:rsidRPr="001F7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  <w:u w:val="single"/>
        </w:rPr>
        <w:t>agitacije</w:t>
      </w:r>
      <w:proofErr w:type="spellEnd"/>
      <w:r w:rsidRPr="001F7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  <w:u w:val="single"/>
        </w:rPr>
        <w:t>nastale</w:t>
      </w:r>
      <w:proofErr w:type="spellEnd"/>
      <w:r w:rsidRPr="001F7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524">
        <w:rPr>
          <w:rFonts w:ascii="Times New Roman" w:hAnsi="Times New Roman" w:cs="Times New Roman"/>
          <w:sz w:val="24"/>
          <w:szCs w:val="24"/>
          <w:u w:val="single"/>
        </w:rPr>
        <w:t>kao</w:t>
      </w:r>
      <w:proofErr w:type="spellEnd"/>
      <w:r w:rsidRPr="001F7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1F7524">
        <w:rPr>
          <w:rFonts w:ascii="Times New Roman" w:hAnsi="Times New Roman" w:cs="Times New Roman"/>
          <w:sz w:val="24"/>
          <w:szCs w:val="24"/>
          <w:u w:val="single"/>
        </w:rPr>
        <w:t>posledice</w:t>
      </w:r>
      <w:proofErr w:type="spellEnd"/>
      <w:r w:rsidRPr="001F752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14:paraId="7075E768" w14:textId="66DBFE55" w:rsidR="00196C12" w:rsidRPr="001F7524" w:rsidRDefault="001143B7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C1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96C12">
        <w:rPr>
          <w:rFonts w:ascii="Times New Roman" w:hAnsi="Times New Roman" w:cs="Times New Roman"/>
          <w:sz w:val="24"/>
          <w:szCs w:val="24"/>
        </w:rPr>
        <w:t>Alkoholne</w:t>
      </w:r>
      <w:proofErr w:type="spellEnd"/>
      <w:r w:rsidR="001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6C12" w:rsidRPr="001F7524">
        <w:rPr>
          <w:rFonts w:ascii="Times New Roman" w:hAnsi="Times New Roman" w:cs="Times New Roman"/>
          <w:sz w:val="24"/>
          <w:szCs w:val="24"/>
        </w:rPr>
        <w:t xml:space="preserve"> BZD </w:t>
      </w:r>
      <w:proofErr w:type="spellStart"/>
      <w:r w:rsidR="00196C12" w:rsidRPr="001F7524">
        <w:rPr>
          <w:rFonts w:ascii="Times New Roman" w:hAnsi="Times New Roman" w:cs="Times New Roman"/>
          <w:sz w:val="24"/>
          <w:szCs w:val="24"/>
        </w:rPr>
        <w:t>apst</w:t>
      </w:r>
      <w:r w:rsidR="00196C12">
        <w:rPr>
          <w:rFonts w:ascii="Times New Roman" w:hAnsi="Times New Roman" w:cs="Times New Roman"/>
          <w:sz w:val="24"/>
          <w:szCs w:val="24"/>
        </w:rPr>
        <w:t>inencijalne</w:t>
      </w:r>
      <w:proofErr w:type="spellEnd"/>
      <w:r w:rsidR="0019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>
        <w:rPr>
          <w:rFonts w:ascii="Times New Roman" w:hAnsi="Times New Roman" w:cs="Times New Roman"/>
          <w:sz w:val="24"/>
          <w:szCs w:val="24"/>
        </w:rPr>
        <w:t>krize</w:t>
      </w:r>
      <w:proofErr w:type="spellEnd"/>
    </w:p>
    <w:p w14:paraId="763B622F" w14:textId="27B1735D" w:rsidR="00196C12" w:rsidRPr="001F7524" w:rsidRDefault="001143B7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C12" w:rsidRPr="001F752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96C12" w:rsidRPr="001F7524">
        <w:rPr>
          <w:rFonts w:ascii="Times New Roman" w:hAnsi="Times New Roman" w:cs="Times New Roman"/>
          <w:sz w:val="24"/>
          <w:szCs w:val="24"/>
        </w:rPr>
        <w:t>Nepsihotičnih</w:t>
      </w:r>
      <w:proofErr w:type="spellEnd"/>
      <w:r w:rsidR="00196C12"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1F7524">
        <w:rPr>
          <w:rFonts w:ascii="Times New Roman" w:hAnsi="Times New Roman" w:cs="Times New Roman"/>
          <w:sz w:val="24"/>
          <w:szCs w:val="24"/>
        </w:rPr>
        <w:t>poremećaja</w:t>
      </w:r>
      <w:proofErr w:type="spellEnd"/>
    </w:p>
    <w:p w14:paraId="5F32AA5F" w14:textId="6900C17B" w:rsidR="00196C12" w:rsidRPr="001F7524" w:rsidRDefault="001143B7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6C12" w:rsidRPr="001F752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96C12" w:rsidRPr="001F7524">
        <w:rPr>
          <w:rFonts w:ascii="Times New Roman" w:hAnsi="Times New Roman" w:cs="Times New Roman"/>
          <w:sz w:val="24"/>
          <w:szCs w:val="24"/>
        </w:rPr>
        <w:t>Sociopsihološke</w:t>
      </w:r>
      <w:proofErr w:type="spellEnd"/>
      <w:r w:rsidR="00196C12" w:rsidRPr="001F7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291A4" w14:textId="77777777" w:rsidR="001143B7" w:rsidRDefault="001143B7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5BEDDBF" w14:textId="2410346E" w:rsidR="00196C12" w:rsidRPr="001F7524" w:rsidRDefault="001143B7" w:rsidP="00196C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96C12" w:rsidRPr="001F7524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196C12"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12" w:rsidRPr="001F7524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196C12" w:rsidRPr="001F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7524">
        <w:rPr>
          <w:rFonts w:ascii="Times New Roman" w:hAnsi="Times New Roman" w:cs="Times New Roman"/>
          <w:sz w:val="24"/>
          <w:szCs w:val="24"/>
        </w:rPr>
        <w:t>benzodiazepini</w:t>
      </w:r>
      <w:proofErr w:type="spellEnd"/>
      <w:r w:rsidRPr="001F7524">
        <w:rPr>
          <w:rFonts w:ascii="Times New Roman" w:hAnsi="Times New Roman" w:cs="Times New Roman"/>
          <w:sz w:val="24"/>
          <w:szCs w:val="24"/>
        </w:rPr>
        <w:t xml:space="preserve"> </w:t>
      </w:r>
      <w:r w:rsidR="00196C12" w:rsidRPr="001F75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4DBD0D" w14:textId="77777777" w:rsidR="00196C12" w:rsidRDefault="00196C12" w:rsidP="00196C12">
      <w:pPr>
        <w:pStyle w:val="NoSpacing"/>
      </w:pPr>
    </w:p>
    <w:p w14:paraId="73925407" w14:textId="19E4F83D" w:rsidR="00196C12" w:rsidRPr="00A65F4D" w:rsidRDefault="00196C12" w:rsidP="00196C12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A65F4D">
        <w:rPr>
          <w:rFonts w:ascii="Times New Roman" w:hAnsi="Times New Roman" w:cs="Times New Roman"/>
          <w:b/>
        </w:rPr>
        <w:t>Preporučene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dnevne</w:t>
      </w:r>
      <w:proofErr w:type="spellEnd"/>
      <w:r w:rsidRPr="00A65F4D">
        <w:rPr>
          <w:rFonts w:ascii="Times New Roman" w:hAnsi="Times New Roman" w:cs="Times New Roman"/>
          <w:b/>
        </w:rPr>
        <w:t xml:space="preserve"> doze </w:t>
      </w:r>
      <w:proofErr w:type="spellStart"/>
      <w:r w:rsidRPr="00A65F4D">
        <w:rPr>
          <w:rFonts w:ascii="Times New Roman" w:hAnsi="Times New Roman" w:cs="Times New Roman"/>
          <w:b/>
        </w:rPr>
        <w:t>psihofarmaka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izražene</w:t>
      </w:r>
      <w:proofErr w:type="spellEnd"/>
      <w:r w:rsidRPr="00A65F4D">
        <w:rPr>
          <w:rFonts w:ascii="Times New Roman" w:hAnsi="Times New Roman" w:cs="Times New Roman"/>
          <w:b/>
        </w:rPr>
        <w:t xml:space="preserve"> u mg </w:t>
      </w:r>
      <w:proofErr w:type="spellStart"/>
      <w:r w:rsidRPr="00A65F4D">
        <w:rPr>
          <w:rFonts w:ascii="Times New Roman" w:hAnsi="Times New Roman" w:cs="Times New Roman"/>
          <w:b/>
        </w:rPr>
        <w:t>na</w:t>
      </w:r>
      <w:proofErr w:type="spellEnd"/>
      <w:r w:rsidRPr="00A65F4D">
        <w:rPr>
          <w:rFonts w:ascii="Times New Roman" w:hAnsi="Times New Roman" w:cs="Times New Roman"/>
          <w:b/>
        </w:rPr>
        <w:t xml:space="preserve"> 24h </w:t>
      </w:r>
      <w:proofErr w:type="spellStart"/>
      <w:r w:rsidRPr="00A65F4D">
        <w:rPr>
          <w:rFonts w:ascii="Times New Roman" w:hAnsi="Times New Roman" w:cs="Times New Roman"/>
          <w:b/>
        </w:rPr>
        <w:t>kod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komorbiditetnih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stanja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sa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Covid</w:t>
      </w:r>
      <w:proofErr w:type="spellEnd"/>
      <w:r w:rsidRPr="00A65F4D">
        <w:rPr>
          <w:rFonts w:ascii="Times New Roman" w:hAnsi="Times New Roman" w:cs="Times New Roman"/>
          <w:b/>
        </w:rPr>
        <w:t xml:space="preserve"> 19, a u </w:t>
      </w:r>
      <w:proofErr w:type="spellStart"/>
      <w:r w:rsidRPr="00A65F4D">
        <w:rPr>
          <w:rFonts w:ascii="Times New Roman" w:hAnsi="Times New Roman" w:cs="Times New Roman"/>
          <w:b/>
        </w:rPr>
        <w:t>skladu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sa</w:t>
      </w:r>
      <w:proofErr w:type="spellEnd"/>
      <w:r w:rsidRPr="00A65F4D">
        <w:rPr>
          <w:rFonts w:ascii="Times New Roman" w:hAnsi="Times New Roman" w:cs="Times New Roman"/>
          <w:b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</w:rPr>
        <w:t>literaturom</w:t>
      </w:r>
      <w:proofErr w:type="spellEnd"/>
      <w:r w:rsidRPr="00A65F4D">
        <w:rPr>
          <w:rFonts w:ascii="Times New Roman" w:hAnsi="Times New Roman" w:cs="Times New Roman"/>
          <w:b/>
        </w:rPr>
        <w:t xml:space="preserve">: </w:t>
      </w:r>
    </w:p>
    <w:p w14:paraId="4FAE989D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proofErr w:type="spellStart"/>
      <w:r w:rsidRPr="006B3FB2">
        <w:rPr>
          <w:rFonts w:ascii="Times New Roman" w:hAnsi="Times New Roman" w:cs="Times New Roman"/>
        </w:rPr>
        <w:t>Olanzapin</w:t>
      </w:r>
      <w:proofErr w:type="spellEnd"/>
      <w:r w:rsidRPr="006B3FB2">
        <w:rPr>
          <w:rFonts w:ascii="Times New Roman" w:hAnsi="Times New Roman" w:cs="Times New Roman"/>
        </w:rPr>
        <w:t xml:space="preserve"> 10mg</w:t>
      </w:r>
    </w:p>
    <w:p w14:paraId="7821937A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proofErr w:type="spellStart"/>
      <w:r w:rsidRPr="006B3FB2">
        <w:rPr>
          <w:rFonts w:ascii="Times New Roman" w:hAnsi="Times New Roman" w:cs="Times New Roman"/>
        </w:rPr>
        <w:t>Risperidon</w:t>
      </w:r>
      <w:proofErr w:type="spellEnd"/>
      <w:r w:rsidRPr="006B3FB2">
        <w:rPr>
          <w:rFonts w:ascii="Times New Roman" w:hAnsi="Times New Roman" w:cs="Times New Roman"/>
        </w:rPr>
        <w:t xml:space="preserve"> 2mg</w:t>
      </w:r>
    </w:p>
    <w:p w14:paraId="3B23A45C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proofErr w:type="spellStart"/>
      <w:r w:rsidRPr="006B3FB2">
        <w:rPr>
          <w:rFonts w:ascii="Times New Roman" w:hAnsi="Times New Roman" w:cs="Times New Roman"/>
        </w:rPr>
        <w:t>Kvetiapin</w:t>
      </w:r>
      <w:proofErr w:type="spellEnd"/>
      <w:r w:rsidRPr="006B3FB2">
        <w:rPr>
          <w:rFonts w:ascii="Times New Roman" w:hAnsi="Times New Roman" w:cs="Times New Roman"/>
        </w:rPr>
        <w:t xml:space="preserve"> 100mg</w:t>
      </w:r>
    </w:p>
    <w:p w14:paraId="61652CC5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r w:rsidRPr="006B3FB2">
        <w:rPr>
          <w:rFonts w:ascii="Times New Roman" w:hAnsi="Times New Roman" w:cs="Times New Roman"/>
        </w:rPr>
        <w:t>Haloperidol 10mg</w:t>
      </w:r>
    </w:p>
    <w:p w14:paraId="0173691F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r w:rsidRPr="006B3FB2">
        <w:rPr>
          <w:rFonts w:ascii="Times New Roman" w:hAnsi="Times New Roman" w:cs="Times New Roman"/>
        </w:rPr>
        <w:t>Lorazepam 4mg</w:t>
      </w:r>
    </w:p>
    <w:p w14:paraId="43947EC9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r w:rsidRPr="006B3FB2">
        <w:rPr>
          <w:rFonts w:ascii="Times New Roman" w:hAnsi="Times New Roman" w:cs="Times New Roman"/>
        </w:rPr>
        <w:t>Midazolam 15mg</w:t>
      </w:r>
    </w:p>
    <w:p w14:paraId="32D0CB86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r w:rsidRPr="006B3FB2">
        <w:rPr>
          <w:rFonts w:ascii="Times New Roman" w:hAnsi="Times New Roman" w:cs="Times New Roman"/>
        </w:rPr>
        <w:t>Alprazolam 2mg</w:t>
      </w:r>
    </w:p>
    <w:p w14:paraId="0F1CA534" w14:textId="77777777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r w:rsidRPr="006B3FB2">
        <w:rPr>
          <w:rFonts w:ascii="Times New Roman" w:hAnsi="Times New Roman" w:cs="Times New Roman"/>
        </w:rPr>
        <w:t>Diazepam 30mg</w:t>
      </w:r>
    </w:p>
    <w:p w14:paraId="6D5E3A50" w14:textId="77777777" w:rsidR="006B3FB2" w:rsidRDefault="006B3FB2" w:rsidP="00196C12">
      <w:pPr>
        <w:pStyle w:val="NoSpacing"/>
        <w:rPr>
          <w:rFonts w:ascii="Times New Roman" w:hAnsi="Times New Roman" w:cs="Times New Roman"/>
        </w:rPr>
      </w:pPr>
    </w:p>
    <w:p w14:paraId="58FA8758" w14:textId="60DB5F11" w:rsidR="00196C12" w:rsidRPr="006B3FB2" w:rsidRDefault="00196C12" w:rsidP="00196C12">
      <w:pPr>
        <w:pStyle w:val="NoSpacing"/>
        <w:rPr>
          <w:rFonts w:ascii="Times New Roman" w:hAnsi="Times New Roman" w:cs="Times New Roman"/>
        </w:rPr>
      </w:pPr>
      <w:proofErr w:type="spellStart"/>
      <w:r w:rsidRPr="006B3FB2">
        <w:rPr>
          <w:rFonts w:ascii="Times New Roman" w:hAnsi="Times New Roman" w:cs="Times New Roman"/>
        </w:rPr>
        <w:t>Naše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aktuelno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iskustvo</w:t>
      </w:r>
      <w:proofErr w:type="spellEnd"/>
      <w:r w:rsidRPr="006B3FB2">
        <w:rPr>
          <w:rFonts w:ascii="Times New Roman" w:hAnsi="Times New Roman" w:cs="Times New Roman"/>
        </w:rPr>
        <w:t xml:space="preserve"> ide u </w:t>
      </w:r>
      <w:proofErr w:type="spellStart"/>
      <w:r w:rsidRPr="006B3FB2">
        <w:rPr>
          <w:rFonts w:ascii="Times New Roman" w:hAnsi="Times New Roman" w:cs="Times New Roman"/>
        </w:rPr>
        <w:t>prilog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ordiniranja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i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većih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od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navedenih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doza</w:t>
      </w:r>
      <w:proofErr w:type="spellEnd"/>
      <w:r w:rsidRPr="006B3FB2">
        <w:rPr>
          <w:rFonts w:ascii="Times New Roman" w:hAnsi="Times New Roman" w:cs="Times New Roman"/>
        </w:rPr>
        <w:t xml:space="preserve"> (</w:t>
      </w:r>
      <w:proofErr w:type="spellStart"/>
      <w:r w:rsidR="006B3FB2">
        <w:rPr>
          <w:rFonts w:ascii="Times New Roman" w:hAnsi="Times New Roman" w:cs="Times New Roman"/>
        </w:rPr>
        <w:t>direktna</w:t>
      </w:r>
      <w:proofErr w:type="spellEnd"/>
      <w:r w:rsid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komunikacija</w:t>
      </w:r>
      <w:proofErr w:type="spellEnd"/>
      <w:r w:rsidRPr="006B3FB2">
        <w:rPr>
          <w:rFonts w:ascii="Times New Roman" w:hAnsi="Times New Roman" w:cs="Times New Roman"/>
        </w:rPr>
        <w:t xml:space="preserve"> </w:t>
      </w:r>
      <w:proofErr w:type="spellStart"/>
      <w:r w:rsidRPr="006B3FB2">
        <w:rPr>
          <w:rFonts w:ascii="Times New Roman" w:hAnsi="Times New Roman" w:cs="Times New Roman"/>
        </w:rPr>
        <w:t>Kne</w:t>
      </w:r>
      <w:proofErr w:type="spellEnd"/>
      <w:r w:rsidRPr="006B3FB2">
        <w:rPr>
          <w:rFonts w:ascii="Times New Roman" w:hAnsi="Times New Roman" w:cs="Times New Roman"/>
          <w:lang w:val="sr-Latn-RS"/>
        </w:rPr>
        <w:t>žević, Janjić, Mandić 2020)</w:t>
      </w:r>
      <w:r w:rsidRPr="006B3FB2">
        <w:rPr>
          <w:rFonts w:ascii="Times New Roman" w:hAnsi="Times New Roman" w:cs="Times New Roman"/>
        </w:rPr>
        <w:t>.</w:t>
      </w:r>
    </w:p>
    <w:p w14:paraId="5BD4C0B0" w14:textId="77777777" w:rsidR="00196C12" w:rsidRDefault="00196C12" w:rsidP="00196C12">
      <w:pPr>
        <w:pStyle w:val="NoSpacing"/>
      </w:pPr>
    </w:p>
    <w:p w14:paraId="0BF11953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</w:rPr>
      </w:pPr>
      <w:proofErr w:type="spellStart"/>
      <w:r w:rsidRPr="00A65F4D">
        <w:rPr>
          <w:rFonts w:ascii="Times New Roman" w:hAnsi="Times New Roman" w:cs="Times New Roman"/>
        </w:rPr>
        <w:t>Ordiniranu</w:t>
      </w:r>
      <w:proofErr w:type="spellEnd"/>
      <w:r w:rsidRPr="00A65F4D">
        <w:rPr>
          <w:rFonts w:ascii="Times New Roman" w:hAnsi="Times New Roman" w:cs="Times New Roman"/>
        </w:rPr>
        <w:t xml:space="preserve"> Th </w:t>
      </w:r>
      <w:proofErr w:type="spellStart"/>
      <w:r w:rsidRPr="00A65F4D">
        <w:rPr>
          <w:rFonts w:ascii="Times New Roman" w:hAnsi="Times New Roman" w:cs="Times New Roman"/>
        </w:rPr>
        <w:t>početi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sa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manjom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dozom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i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ponavljati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na</w:t>
      </w:r>
      <w:proofErr w:type="spellEnd"/>
      <w:r w:rsidRPr="00A65F4D">
        <w:rPr>
          <w:rFonts w:ascii="Times New Roman" w:hAnsi="Times New Roman" w:cs="Times New Roman"/>
        </w:rPr>
        <w:t xml:space="preserve"> 45-120 min do max </w:t>
      </w:r>
      <w:proofErr w:type="spellStart"/>
      <w:r w:rsidRPr="00A65F4D">
        <w:rPr>
          <w:rFonts w:ascii="Times New Roman" w:hAnsi="Times New Roman" w:cs="Times New Roman"/>
        </w:rPr>
        <w:t>dozvoljene</w:t>
      </w:r>
      <w:proofErr w:type="spellEnd"/>
    </w:p>
    <w:p w14:paraId="3B654285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  <w:b/>
          <w:u w:val="single"/>
        </w:rPr>
      </w:pPr>
      <w:proofErr w:type="spellStart"/>
      <w:r w:rsidRPr="00A65F4D">
        <w:rPr>
          <w:rFonts w:ascii="Times New Roman" w:hAnsi="Times New Roman" w:cs="Times New Roman"/>
          <w:b/>
          <w:u w:val="single"/>
        </w:rPr>
        <w:t>Brzina</w:t>
      </w:r>
      <w:proofErr w:type="spellEnd"/>
      <w:r w:rsidRPr="00A65F4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  <w:u w:val="single"/>
        </w:rPr>
        <w:t>postizanja</w:t>
      </w:r>
      <w:proofErr w:type="spellEnd"/>
      <w:r w:rsidRPr="00A65F4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  <w:u w:val="single"/>
        </w:rPr>
        <w:t>sedativnog</w:t>
      </w:r>
      <w:proofErr w:type="spellEnd"/>
      <w:r w:rsidRPr="00A65F4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  <w:u w:val="single"/>
        </w:rPr>
        <w:t>dejstva</w:t>
      </w:r>
      <w:proofErr w:type="spellEnd"/>
      <w:r w:rsidRPr="00A65F4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65F4D">
        <w:rPr>
          <w:rFonts w:ascii="Times New Roman" w:hAnsi="Times New Roman" w:cs="Times New Roman"/>
          <w:b/>
          <w:u w:val="single"/>
        </w:rPr>
        <w:t>izražena</w:t>
      </w:r>
      <w:proofErr w:type="spellEnd"/>
      <w:r w:rsidRPr="00A65F4D">
        <w:rPr>
          <w:rFonts w:ascii="Times New Roman" w:hAnsi="Times New Roman" w:cs="Times New Roman"/>
          <w:b/>
          <w:u w:val="single"/>
        </w:rPr>
        <w:t xml:space="preserve"> u min.</w:t>
      </w:r>
    </w:p>
    <w:p w14:paraId="36B5B917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</w:rPr>
      </w:pPr>
      <w:r w:rsidRPr="00A65F4D">
        <w:rPr>
          <w:rFonts w:ascii="Times New Roman" w:hAnsi="Times New Roman" w:cs="Times New Roman"/>
        </w:rPr>
        <w:t xml:space="preserve">Midazolam amp. </w:t>
      </w:r>
      <w:proofErr w:type="spellStart"/>
      <w:r w:rsidRPr="00A65F4D">
        <w:rPr>
          <w:rFonts w:ascii="Times New Roman" w:hAnsi="Times New Roman" w:cs="Times New Roman"/>
        </w:rPr>
        <w:t>i.v.</w:t>
      </w:r>
      <w:proofErr w:type="spellEnd"/>
      <w:r w:rsidRPr="00A65F4D">
        <w:rPr>
          <w:rFonts w:ascii="Times New Roman" w:hAnsi="Times New Roman" w:cs="Times New Roman"/>
        </w:rPr>
        <w:t xml:space="preserve"> 3-5min</w:t>
      </w:r>
    </w:p>
    <w:p w14:paraId="748A79D9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</w:rPr>
      </w:pPr>
      <w:r w:rsidRPr="00A65F4D">
        <w:rPr>
          <w:rFonts w:ascii="Times New Roman" w:hAnsi="Times New Roman" w:cs="Times New Roman"/>
        </w:rPr>
        <w:t xml:space="preserve">Midazolam amp. </w:t>
      </w:r>
      <w:proofErr w:type="spellStart"/>
      <w:r w:rsidRPr="00A65F4D">
        <w:rPr>
          <w:rFonts w:ascii="Times New Roman" w:hAnsi="Times New Roman" w:cs="Times New Roman"/>
        </w:rPr>
        <w:t>i.m.</w:t>
      </w:r>
      <w:proofErr w:type="spellEnd"/>
      <w:r w:rsidRPr="00A65F4D">
        <w:rPr>
          <w:rFonts w:ascii="Times New Roman" w:hAnsi="Times New Roman" w:cs="Times New Roman"/>
        </w:rPr>
        <w:t xml:space="preserve"> 10-15min</w:t>
      </w:r>
    </w:p>
    <w:p w14:paraId="7F717982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</w:rPr>
      </w:pPr>
      <w:r w:rsidRPr="00A65F4D">
        <w:rPr>
          <w:rFonts w:ascii="Times New Roman" w:hAnsi="Times New Roman" w:cs="Times New Roman"/>
        </w:rPr>
        <w:t xml:space="preserve">Haloperidol amp. </w:t>
      </w:r>
      <w:proofErr w:type="spellStart"/>
      <w:r w:rsidRPr="00A65F4D">
        <w:rPr>
          <w:rFonts w:ascii="Times New Roman" w:hAnsi="Times New Roman" w:cs="Times New Roman"/>
        </w:rPr>
        <w:t>i.m.</w:t>
      </w:r>
      <w:proofErr w:type="spellEnd"/>
      <w:r w:rsidRPr="00A65F4D">
        <w:rPr>
          <w:rFonts w:ascii="Times New Roman" w:hAnsi="Times New Roman" w:cs="Times New Roman"/>
        </w:rPr>
        <w:t xml:space="preserve"> 25-28min</w:t>
      </w:r>
    </w:p>
    <w:p w14:paraId="3F4F5DD9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</w:rPr>
      </w:pPr>
    </w:p>
    <w:p w14:paraId="62D01DC7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</w:rPr>
      </w:pPr>
    </w:p>
    <w:p w14:paraId="6513543A" w14:textId="77777777" w:rsidR="00196C12" w:rsidRPr="00A65F4D" w:rsidRDefault="00196C12" w:rsidP="00196C12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Savetuje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</w:t>
      </w:r>
      <w:r w:rsidRPr="00A65F4D">
        <w:rPr>
          <w:rFonts w:ascii="Times New Roman" w:hAnsi="Times New Roman" w:cs="Times New Roman"/>
        </w:rPr>
        <w:t>prez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sa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primenom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benzodi</w:t>
      </w:r>
      <w:r>
        <w:rPr>
          <w:rFonts w:ascii="Times New Roman" w:hAnsi="Times New Roman" w:cs="Times New Roman"/>
        </w:rPr>
        <w:t>j</w:t>
      </w:r>
      <w:r w:rsidRPr="00A65F4D">
        <w:rPr>
          <w:rFonts w:ascii="Times New Roman" w:hAnsi="Times New Roman" w:cs="Times New Roman"/>
        </w:rPr>
        <w:t>azepina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kod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starijih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pacijenata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zbog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moguće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paradoksalne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reakcije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praćene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intenziviranjem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agitacije</w:t>
      </w:r>
      <w:proofErr w:type="spellEnd"/>
      <w:r w:rsidRPr="00A65F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Ukoliko</w:t>
      </w:r>
      <w:proofErr w:type="spellEnd"/>
      <w:r w:rsidRPr="00A65F4D">
        <w:rPr>
          <w:rFonts w:ascii="Times New Roman" w:hAnsi="Times New Roman" w:cs="Times New Roman"/>
        </w:rPr>
        <w:t xml:space="preserve"> je </w:t>
      </w:r>
      <w:proofErr w:type="spellStart"/>
      <w:r w:rsidRPr="00A65F4D">
        <w:rPr>
          <w:rFonts w:ascii="Times New Roman" w:hAnsi="Times New Roman" w:cs="Times New Roman"/>
        </w:rPr>
        <w:t>neophodna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primena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benzodiazepina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prednost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dati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lorazepamu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ili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alprazolamu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uz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poštovanje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maksimalne</w:t>
      </w:r>
      <w:proofErr w:type="spellEnd"/>
      <w:r w:rsidRPr="00A65F4D">
        <w:rPr>
          <w:rFonts w:ascii="Times New Roman" w:hAnsi="Times New Roman" w:cs="Times New Roman"/>
        </w:rPr>
        <w:t xml:space="preserve"> </w:t>
      </w:r>
      <w:proofErr w:type="spellStart"/>
      <w:r w:rsidRPr="00A65F4D">
        <w:rPr>
          <w:rFonts w:ascii="Times New Roman" w:hAnsi="Times New Roman" w:cs="Times New Roman"/>
        </w:rPr>
        <w:t>dozvoljene</w:t>
      </w:r>
      <w:proofErr w:type="spellEnd"/>
      <w:r w:rsidRPr="00A65F4D">
        <w:rPr>
          <w:rFonts w:ascii="Times New Roman" w:hAnsi="Times New Roman" w:cs="Times New Roman"/>
        </w:rPr>
        <w:t xml:space="preserve"> doze.</w:t>
      </w:r>
    </w:p>
    <w:p w14:paraId="3193155B" w14:textId="77777777" w:rsidR="00196C12" w:rsidRPr="00A65F4D" w:rsidRDefault="00196C12" w:rsidP="00196C12">
      <w:pPr>
        <w:spacing w:after="80"/>
      </w:pPr>
      <w:proofErr w:type="spellStart"/>
      <w:r w:rsidRPr="00A65F4D">
        <w:t>Kod</w:t>
      </w:r>
      <w:proofErr w:type="spellEnd"/>
      <w:r w:rsidRPr="00A65F4D">
        <w:t xml:space="preserve"> </w:t>
      </w:r>
      <w:proofErr w:type="spellStart"/>
      <w:r w:rsidRPr="00A65F4D">
        <w:t>starijih</w:t>
      </w:r>
      <w:proofErr w:type="spellEnd"/>
      <w:r w:rsidRPr="00A65F4D">
        <w:t xml:space="preserve"> </w:t>
      </w:r>
      <w:proofErr w:type="spellStart"/>
      <w:r w:rsidRPr="00A65F4D">
        <w:t>osoba</w:t>
      </w:r>
      <w:proofErr w:type="spellEnd"/>
      <w:r w:rsidRPr="00A65F4D">
        <w:t xml:space="preserve"> </w:t>
      </w:r>
      <w:proofErr w:type="spellStart"/>
      <w:r w:rsidRPr="00A65F4D">
        <w:t>i</w:t>
      </w:r>
      <w:proofErr w:type="spellEnd"/>
      <w:r w:rsidRPr="00A65F4D">
        <w:t xml:space="preserve"> </w:t>
      </w:r>
      <w:proofErr w:type="spellStart"/>
      <w:r w:rsidRPr="00A65F4D">
        <w:t>kod</w:t>
      </w:r>
      <w:proofErr w:type="spellEnd"/>
      <w:r w:rsidRPr="00A65F4D">
        <w:t xml:space="preserve"> </w:t>
      </w:r>
      <w:proofErr w:type="spellStart"/>
      <w:r w:rsidRPr="00A65F4D">
        <w:t>osoba</w:t>
      </w:r>
      <w:proofErr w:type="spellEnd"/>
      <w:r w:rsidRPr="00A65F4D">
        <w:t xml:space="preserve"> </w:t>
      </w:r>
      <w:proofErr w:type="spellStart"/>
      <w:r w:rsidRPr="00A65F4D">
        <w:t>sa</w:t>
      </w:r>
      <w:proofErr w:type="spellEnd"/>
      <w:r w:rsidRPr="00A65F4D">
        <w:t xml:space="preserve"> </w:t>
      </w:r>
      <w:proofErr w:type="spellStart"/>
      <w:r w:rsidRPr="00A65F4D">
        <w:t>oštećenjem</w:t>
      </w:r>
      <w:proofErr w:type="spellEnd"/>
      <w:r w:rsidRPr="00A65F4D">
        <w:t xml:space="preserve"> </w:t>
      </w:r>
      <w:proofErr w:type="spellStart"/>
      <w:r w:rsidRPr="00A65F4D">
        <w:t>glomerularne</w:t>
      </w:r>
      <w:proofErr w:type="spellEnd"/>
      <w:r w:rsidRPr="00A65F4D">
        <w:t xml:space="preserve"> </w:t>
      </w:r>
      <w:proofErr w:type="spellStart"/>
      <w:r w:rsidRPr="00A65F4D">
        <w:t>filtracije</w:t>
      </w:r>
      <w:proofErr w:type="spellEnd"/>
      <w:r w:rsidRPr="00A65F4D">
        <w:t xml:space="preserve"> </w:t>
      </w:r>
      <w:proofErr w:type="spellStart"/>
      <w:r w:rsidRPr="00A65F4D">
        <w:t>redukovati</w:t>
      </w:r>
      <w:proofErr w:type="spellEnd"/>
      <w:r w:rsidRPr="00A65F4D">
        <w:t xml:space="preserve"> </w:t>
      </w:r>
      <w:proofErr w:type="spellStart"/>
      <w:r w:rsidRPr="00A65F4D">
        <w:t>dozu</w:t>
      </w:r>
      <w:proofErr w:type="spellEnd"/>
      <w:r w:rsidRPr="00A65F4D">
        <w:t xml:space="preserve"> </w:t>
      </w:r>
      <w:proofErr w:type="spellStart"/>
      <w:r w:rsidRPr="00A65F4D">
        <w:t>na</w:t>
      </w:r>
      <w:proofErr w:type="spellEnd"/>
      <w:r w:rsidRPr="00A65F4D">
        <w:t xml:space="preserve"> </w:t>
      </w:r>
      <w:proofErr w:type="spellStart"/>
      <w:r w:rsidRPr="00A65F4D">
        <w:t>pola</w:t>
      </w:r>
      <w:proofErr w:type="spellEnd"/>
      <w:r w:rsidRPr="00A65F4D">
        <w:t>.</w:t>
      </w:r>
    </w:p>
    <w:p w14:paraId="72A70731" w14:textId="77777777" w:rsidR="00196C12" w:rsidRDefault="00196C12" w:rsidP="00196C12">
      <w:pPr>
        <w:spacing w:after="80"/>
      </w:pPr>
      <w:r w:rsidRPr="00A65F4D">
        <w:rPr>
          <w:color w:val="FF0000"/>
          <w:szCs w:val="24"/>
        </w:rPr>
        <w:t xml:space="preserve"> </w:t>
      </w:r>
      <w:r w:rsidRPr="00A65F4D">
        <w:rPr>
          <w:color w:val="000000" w:themeColor="text1"/>
          <w:szCs w:val="24"/>
        </w:rPr>
        <w:t>CAVE:</w:t>
      </w:r>
      <w:r w:rsidRPr="003E7C81">
        <w:rPr>
          <w:rFonts w:ascii="Helvetica" w:hAnsi="Helvetica"/>
          <w:color w:val="000000" w:themeColor="text1"/>
          <w:szCs w:val="24"/>
        </w:rPr>
        <w:t xml:space="preserve"> </w:t>
      </w:r>
      <w:proofErr w:type="spellStart"/>
      <w:r w:rsidRPr="003E7C81">
        <w:rPr>
          <w:rFonts w:ascii="Helvetica" w:hAnsi="Helvetica"/>
          <w:color w:val="000000" w:themeColor="text1"/>
          <w:szCs w:val="24"/>
        </w:rPr>
        <w:t>k</w:t>
      </w:r>
      <w:r w:rsidRPr="001A7F9F">
        <w:rPr>
          <w:color w:val="000000" w:themeColor="text1"/>
          <w:szCs w:val="24"/>
        </w:rPr>
        <w:t>od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primena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lekova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koji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utiču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na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produženje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Qtc</w:t>
      </w:r>
      <w:proofErr w:type="spellEnd"/>
      <w:r w:rsidRPr="001A7F9F">
        <w:rPr>
          <w:color w:val="000000" w:themeColor="text1"/>
          <w:szCs w:val="24"/>
        </w:rPr>
        <w:t xml:space="preserve"> int. </w:t>
      </w:r>
      <w:proofErr w:type="spellStart"/>
      <w:r w:rsidRPr="001A7F9F">
        <w:rPr>
          <w:color w:val="000000" w:themeColor="text1"/>
          <w:szCs w:val="24"/>
        </w:rPr>
        <w:t>pratiti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gramStart"/>
      <w:r w:rsidRPr="001A7F9F">
        <w:rPr>
          <w:color w:val="000000" w:themeColor="text1"/>
          <w:szCs w:val="24"/>
        </w:rPr>
        <w:t xml:space="preserve">EKG  </w:t>
      </w:r>
      <w:proofErr w:type="spellStart"/>
      <w:r w:rsidRPr="001A7F9F">
        <w:rPr>
          <w:color w:val="000000" w:themeColor="text1"/>
          <w:szCs w:val="24"/>
        </w:rPr>
        <w:t>Qtc</w:t>
      </w:r>
      <w:proofErr w:type="spellEnd"/>
      <w:proofErr w:type="gramEnd"/>
      <w:r w:rsidRPr="001A7F9F">
        <w:rPr>
          <w:color w:val="000000" w:themeColor="text1"/>
          <w:szCs w:val="24"/>
        </w:rPr>
        <w:t xml:space="preserve"> 450ms </w:t>
      </w:r>
      <w:proofErr w:type="spellStart"/>
      <w:r w:rsidRPr="001A7F9F">
        <w:rPr>
          <w:color w:val="000000" w:themeColor="text1"/>
          <w:szCs w:val="24"/>
        </w:rPr>
        <w:t>k</w:t>
      </w:r>
      <w:r>
        <w:rPr>
          <w:color w:val="000000" w:themeColor="text1"/>
          <w:szCs w:val="24"/>
        </w:rPr>
        <w:t>od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m</w:t>
      </w:r>
      <w:r w:rsidRPr="001A7F9F">
        <w:rPr>
          <w:color w:val="000000" w:themeColor="text1"/>
          <w:szCs w:val="24"/>
        </w:rPr>
        <w:t>uškaraca</w:t>
      </w:r>
      <w:proofErr w:type="spellEnd"/>
      <w:r w:rsidRPr="001A7F9F">
        <w:rPr>
          <w:color w:val="000000" w:themeColor="text1"/>
          <w:szCs w:val="24"/>
        </w:rPr>
        <w:t xml:space="preserve"> </w:t>
      </w:r>
      <w:proofErr w:type="spellStart"/>
      <w:r w:rsidRPr="001A7F9F">
        <w:rPr>
          <w:color w:val="000000" w:themeColor="text1"/>
          <w:szCs w:val="24"/>
        </w:rPr>
        <w:t>i</w:t>
      </w:r>
      <w:proofErr w:type="spellEnd"/>
      <w:r>
        <w:rPr>
          <w:color w:val="000000" w:themeColor="text1"/>
          <w:szCs w:val="24"/>
        </w:rPr>
        <w:t xml:space="preserve"> 470 </w:t>
      </w:r>
      <w:proofErr w:type="spellStart"/>
      <w:r>
        <w:rPr>
          <w:color w:val="000000" w:themeColor="text1"/>
          <w:szCs w:val="24"/>
        </w:rPr>
        <w:t>Ms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kod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ž</w:t>
      </w:r>
      <w:r w:rsidRPr="001A7F9F">
        <w:rPr>
          <w:color w:val="000000" w:themeColor="text1"/>
          <w:szCs w:val="24"/>
        </w:rPr>
        <w:t>ena</w:t>
      </w:r>
      <w:proofErr w:type="spellEnd"/>
      <w:r w:rsidRPr="001A7F9F">
        <w:rPr>
          <w:i/>
          <w:color w:val="000000" w:themeColor="text1"/>
          <w:szCs w:val="24"/>
        </w:rPr>
        <w:t xml:space="preserve"> </w:t>
      </w:r>
    </w:p>
    <w:p w14:paraId="69E53C90" w14:textId="77777777" w:rsidR="00F45102" w:rsidRDefault="00F45102" w:rsidP="00196C12">
      <w:pPr>
        <w:pStyle w:val="NormalWeb"/>
        <w:rPr>
          <w:b/>
          <w:bCs/>
          <w:noProof/>
        </w:rPr>
      </w:pPr>
    </w:p>
    <w:p w14:paraId="0CCBD96A" w14:textId="4D62FF34" w:rsidR="00196C12" w:rsidRPr="006B3FB2" w:rsidRDefault="00196C12" w:rsidP="00196C12">
      <w:pPr>
        <w:pStyle w:val="NormalWeb"/>
        <w:rPr>
          <w:b/>
          <w:bCs/>
          <w:noProof/>
        </w:rPr>
      </w:pPr>
      <w:r w:rsidRPr="006B3FB2">
        <w:rPr>
          <w:b/>
          <w:bCs/>
          <w:noProof/>
        </w:rPr>
        <w:t>KORAK 3</w:t>
      </w:r>
    </w:p>
    <w:p w14:paraId="03607FAB" w14:textId="43CF3586" w:rsidR="00196C12" w:rsidRDefault="00196C12" w:rsidP="00196C12">
      <w:pPr>
        <w:pStyle w:val="NormalWeb"/>
        <w:rPr>
          <w:sz w:val="23"/>
          <w:szCs w:val="23"/>
        </w:rPr>
      </w:pPr>
      <w:proofErr w:type="spellStart"/>
      <w:r>
        <w:rPr>
          <w:sz w:val="23"/>
          <w:szCs w:val="23"/>
        </w:rPr>
        <w:t>Mehanička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odnosno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fizička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fiksacija</w:t>
      </w:r>
      <w:proofErr w:type="spellEnd"/>
      <w:r w:rsidR="008D61E3">
        <w:rPr>
          <w:sz w:val="23"/>
          <w:szCs w:val="23"/>
        </w:rPr>
        <w:t xml:space="preserve"> se </w:t>
      </w:r>
      <w:proofErr w:type="spellStart"/>
      <w:r w:rsidR="008D61E3">
        <w:rPr>
          <w:sz w:val="23"/>
          <w:szCs w:val="23"/>
        </w:rPr>
        <w:t>sprovodi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samo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kada</w:t>
      </w:r>
      <w:proofErr w:type="spellEnd"/>
      <w:r w:rsidR="008D61E3">
        <w:rPr>
          <w:sz w:val="23"/>
          <w:szCs w:val="23"/>
        </w:rPr>
        <w:t xml:space="preserve"> je to </w:t>
      </w:r>
      <w:proofErr w:type="spellStart"/>
      <w:r w:rsidR="008D61E3">
        <w:rPr>
          <w:sz w:val="23"/>
          <w:szCs w:val="23"/>
        </w:rPr>
        <w:t>neophodno</w:t>
      </w:r>
      <w:proofErr w:type="spellEnd"/>
      <w:r w:rsidR="008D61E3">
        <w:rPr>
          <w:sz w:val="23"/>
          <w:szCs w:val="23"/>
        </w:rPr>
        <w:t xml:space="preserve">, po </w:t>
      </w:r>
      <w:proofErr w:type="spellStart"/>
      <w:r w:rsidR="008D61E3">
        <w:rPr>
          <w:sz w:val="23"/>
          <w:szCs w:val="23"/>
        </w:rPr>
        <w:t>proceni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ordinirajućeg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lekara</w:t>
      </w:r>
      <w:proofErr w:type="spellEnd"/>
      <w:r w:rsidR="008D61E3">
        <w:rPr>
          <w:sz w:val="23"/>
          <w:szCs w:val="23"/>
        </w:rPr>
        <w:t xml:space="preserve">, </w:t>
      </w:r>
      <w:proofErr w:type="spellStart"/>
      <w:r w:rsidR="008D61E3">
        <w:rPr>
          <w:sz w:val="23"/>
          <w:szCs w:val="23"/>
        </w:rPr>
        <w:t>uz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stalni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nadzor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vitalnih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parametara</w:t>
      </w:r>
      <w:proofErr w:type="spellEnd"/>
      <w:r w:rsidR="008D61E3">
        <w:rPr>
          <w:sz w:val="23"/>
          <w:szCs w:val="23"/>
        </w:rPr>
        <w:t xml:space="preserve">. </w:t>
      </w:r>
      <w:proofErr w:type="spellStart"/>
      <w:r w:rsidR="008D61E3">
        <w:rPr>
          <w:sz w:val="23"/>
          <w:szCs w:val="23"/>
        </w:rPr>
        <w:t>Fiksacija</w:t>
      </w:r>
      <w:proofErr w:type="spellEnd"/>
      <w:r w:rsidR="008D61E3">
        <w:rPr>
          <w:sz w:val="23"/>
          <w:szCs w:val="23"/>
        </w:rPr>
        <w:t xml:space="preserve"> u </w:t>
      </w:r>
      <w:proofErr w:type="spellStart"/>
      <w:r w:rsidR="008D61E3">
        <w:rPr>
          <w:sz w:val="23"/>
          <w:szCs w:val="23"/>
        </w:rPr>
        <w:t>psihijatrijskim</w:t>
      </w:r>
      <w:proofErr w:type="spellEnd"/>
      <w:r w:rsidR="008D61E3">
        <w:rPr>
          <w:sz w:val="23"/>
          <w:szCs w:val="23"/>
        </w:rPr>
        <w:t xml:space="preserve"> </w:t>
      </w:r>
      <w:proofErr w:type="spellStart"/>
      <w:r w:rsidR="008D61E3">
        <w:rPr>
          <w:sz w:val="23"/>
          <w:szCs w:val="23"/>
        </w:rPr>
        <w:t>ustanovama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regulisana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Pravilnikom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bližim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uslovima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primenu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fizičkog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sputavanja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izolacije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mentalnim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smetnjama</w:t>
      </w:r>
      <w:proofErr w:type="spellEnd"/>
      <w:r w:rsidR="008D61E3">
        <w:rPr>
          <w:sz w:val="23"/>
          <w:szCs w:val="23"/>
        </w:rPr>
        <w:t>.</w:t>
      </w:r>
    </w:p>
    <w:p w14:paraId="280E7387" w14:textId="77777777" w:rsidR="00196C12" w:rsidRDefault="00196C12" w:rsidP="00196C12">
      <w:pPr>
        <w:pStyle w:val="NormalWeb"/>
        <w:rPr>
          <w:i/>
          <w:noProof/>
        </w:rPr>
      </w:pPr>
      <w:r>
        <w:rPr>
          <w:i/>
          <w:noProof/>
        </w:rPr>
        <w:t>K</w:t>
      </w:r>
      <w:r w:rsidRPr="007867CD">
        <w:rPr>
          <w:i/>
          <w:noProof/>
        </w:rPr>
        <w:t xml:space="preserve">ontraindikacija </w:t>
      </w:r>
      <w:r>
        <w:rPr>
          <w:i/>
          <w:noProof/>
        </w:rPr>
        <w:t>za primenu mehaničke fiksacije su nedavne oftamološke i</w:t>
      </w:r>
      <w:r w:rsidRPr="007867CD">
        <w:rPr>
          <w:i/>
          <w:noProof/>
        </w:rPr>
        <w:t xml:space="preserve"> neurohiruške</w:t>
      </w:r>
      <w:r>
        <w:rPr>
          <w:i/>
          <w:noProof/>
        </w:rPr>
        <w:t xml:space="preserve"> operacije</w:t>
      </w:r>
      <w:r w:rsidRPr="007867CD">
        <w:rPr>
          <w:i/>
          <w:noProof/>
        </w:rPr>
        <w:t xml:space="preserve"> zbog rizika do povećanja intraokularnog </w:t>
      </w:r>
      <w:r>
        <w:rPr>
          <w:i/>
          <w:noProof/>
        </w:rPr>
        <w:t>i</w:t>
      </w:r>
      <w:r w:rsidRPr="007867CD">
        <w:rPr>
          <w:i/>
          <w:noProof/>
        </w:rPr>
        <w:t xml:space="preserve"> intrakarnij</w:t>
      </w:r>
      <w:r>
        <w:rPr>
          <w:i/>
          <w:noProof/>
        </w:rPr>
        <w:t>alnog pri</w:t>
      </w:r>
      <w:r w:rsidRPr="007867CD">
        <w:rPr>
          <w:i/>
          <w:noProof/>
        </w:rPr>
        <w:t>tiska.</w:t>
      </w:r>
    </w:p>
    <w:p w14:paraId="4D72C28E" w14:textId="77777777" w:rsidR="00196C12" w:rsidRDefault="00196C12" w:rsidP="00196C12">
      <w:pPr>
        <w:pStyle w:val="NormalWeb"/>
        <w:rPr>
          <w:b/>
          <w:i/>
          <w:noProof/>
        </w:rPr>
      </w:pPr>
    </w:p>
    <w:p w14:paraId="469EAA7C" w14:textId="77777777" w:rsidR="00196C12" w:rsidRPr="00CC0657" w:rsidRDefault="00196C12" w:rsidP="00196C12">
      <w:pPr>
        <w:pStyle w:val="NormalWeb"/>
        <w:rPr>
          <w:b/>
          <w:i/>
        </w:rPr>
      </w:pPr>
    </w:p>
    <w:p w14:paraId="4FFF3C46" w14:textId="77777777" w:rsidR="00196C12" w:rsidRPr="001A7F9F" w:rsidRDefault="00196C12" w:rsidP="00196C12">
      <w:pPr>
        <w:pStyle w:val="NoSpacing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9534B">
        <w:rPr>
          <w:sz w:val="20"/>
          <w:szCs w:val="20"/>
          <w:u w:val="single"/>
        </w:rPr>
        <w:t xml:space="preserve"> </w:t>
      </w:r>
    </w:p>
    <w:p w14:paraId="311417FC" w14:textId="77777777" w:rsidR="00196C12" w:rsidRPr="00CC0657" w:rsidRDefault="00196C12" w:rsidP="00196C12">
      <w:pPr>
        <w:pStyle w:val="NormalWeb"/>
        <w:rPr>
          <w:b/>
          <w:i/>
        </w:rPr>
      </w:pPr>
      <w:r>
        <w:rPr>
          <w:noProof/>
        </w:rPr>
        <w:drawing>
          <wp:inline distT="0" distB="0" distL="0" distR="0" wp14:anchorId="008602FE" wp14:editId="302D7F53">
            <wp:extent cx="5939790" cy="3097530"/>
            <wp:effectExtent l="0" t="0" r="2286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446215D" w14:textId="55A2C162" w:rsidR="006B3FB2" w:rsidRPr="00F41E78" w:rsidRDefault="00F45102" w:rsidP="006B3FB2">
      <w:pPr>
        <w:spacing w:after="80"/>
        <w:rPr>
          <w:color w:val="333333"/>
          <w:sz w:val="20"/>
        </w:rPr>
      </w:pPr>
      <w:r>
        <w:rPr>
          <w:color w:val="333333"/>
          <w:sz w:val="20"/>
        </w:rPr>
        <w:t xml:space="preserve">PRILOG 1. </w:t>
      </w:r>
      <w:proofErr w:type="spellStart"/>
      <w:r w:rsidR="006B3FB2" w:rsidRPr="00F41E78">
        <w:rPr>
          <w:color w:val="333333"/>
          <w:sz w:val="20"/>
        </w:rPr>
        <w:t>Shematski</w:t>
      </w:r>
      <w:proofErr w:type="spellEnd"/>
      <w:r w:rsidR="006B3FB2" w:rsidRPr="00F41E78">
        <w:rPr>
          <w:color w:val="333333"/>
          <w:sz w:val="20"/>
        </w:rPr>
        <w:t xml:space="preserve"> </w:t>
      </w:r>
      <w:proofErr w:type="spellStart"/>
      <w:r w:rsidR="006B3FB2" w:rsidRPr="00F41E78">
        <w:rPr>
          <w:color w:val="333333"/>
          <w:sz w:val="20"/>
        </w:rPr>
        <w:t>prikaz</w:t>
      </w:r>
      <w:proofErr w:type="spellEnd"/>
      <w:r w:rsidR="006B3FB2" w:rsidRPr="00F41E78">
        <w:rPr>
          <w:color w:val="333333"/>
          <w:sz w:val="20"/>
        </w:rPr>
        <w:t xml:space="preserve"> </w:t>
      </w:r>
      <w:proofErr w:type="spellStart"/>
      <w:r w:rsidR="006B3FB2" w:rsidRPr="00F41E78">
        <w:rPr>
          <w:color w:val="333333"/>
          <w:sz w:val="20"/>
        </w:rPr>
        <w:t>terapijskog</w:t>
      </w:r>
      <w:proofErr w:type="spellEnd"/>
      <w:r w:rsidR="006B3FB2" w:rsidRPr="00F41E78">
        <w:rPr>
          <w:color w:val="333333"/>
          <w:sz w:val="20"/>
        </w:rPr>
        <w:t xml:space="preserve"> </w:t>
      </w:r>
      <w:proofErr w:type="spellStart"/>
      <w:r w:rsidR="006B3FB2" w:rsidRPr="00F41E78">
        <w:rPr>
          <w:color w:val="333333"/>
          <w:sz w:val="20"/>
        </w:rPr>
        <w:t>izbora</w:t>
      </w:r>
      <w:proofErr w:type="spellEnd"/>
      <w:r w:rsidR="006B3FB2" w:rsidRPr="00F41E78">
        <w:rPr>
          <w:color w:val="333333"/>
          <w:sz w:val="20"/>
        </w:rPr>
        <w:t xml:space="preserve"> </w:t>
      </w:r>
      <w:proofErr w:type="spellStart"/>
      <w:r w:rsidR="006B3FB2" w:rsidRPr="00F41E78">
        <w:rPr>
          <w:color w:val="333333"/>
          <w:sz w:val="20"/>
        </w:rPr>
        <w:t>prema</w:t>
      </w:r>
      <w:proofErr w:type="spellEnd"/>
      <w:r w:rsidR="006B3FB2" w:rsidRPr="00F41E78">
        <w:rPr>
          <w:color w:val="333333"/>
          <w:sz w:val="20"/>
        </w:rPr>
        <w:t xml:space="preserve"> </w:t>
      </w:r>
      <w:proofErr w:type="spellStart"/>
      <w:r w:rsidR="006B3FB2" w:rsidRPr="00F41E78">
        <w:rPr>
          <w:color w:val="333333"/>
          <w:sz w:val="20"/>
        </w:rPr>
        <w:t>uzroku</w:t>
      </w:r>
      <w:proofErr w:type="spellEnd"/>
      <w:r w:rsidR="006B3FB2" w:rsidRPr="00F41E78">
        <w:rPr>
          <w:color w:val="333333"/>
          <w:sz w:val="20"/>
        </w:rPr>
        <w:t xml:space="preserve"> </w:t>
      </w:r>
      <w:proofErr w:type="spellStart"/>
      <w:r w:rsidR="006B3FB2" w:rsidRPr="00F41E78">
        <w:rPr>
          <w:color w:val="333333"/>
          <w:sz w:val="20"/>
        </w:rPr>
        <w:t>agitacije</w:t>
      </w:r>
      <w:proofErr w:type="spellEnd"/>
    </w:p>
    <w:p w14:paraId="717AE9D6" w14:textId="77777777" w:rsidR="006B3FB2" w:rsidRDefault="006B3FB2" w:rsidP="006B3FB2">
      <w:pPr>
        <w:pStyle w:val="NoSpacing"/>
      </w:pPr>
    </w:p>
    <w:p w14:paraId="6AE8F47D" w14:textId="1369BD04" w:rsidR="00196C12" w:rsidRDefault="00196C12" w:rsidP="00196C12">
      <w:pPr>
        <w:spacing w:after="80"/>
        <w:rPr>
          <w:rFonts w:ascii="Helvetica" w:hAnsi="Helvetica"/>
          <w:color w:val="FF0000"/>
          <w:szCs w:val="24"/>
        </w:rPr>
      </w:pPr>
    </w:p>
    <w:p w14:paraId="5A85091C" w14:textId="0E278B3F" w:rsidR="006B3FB2" w:rsidRPr="006B3FB2" w:rsidRDefault="006B3FB2" w:rsidP="00196C12">
      <w:pPr>
        <w:spacing w:after="80"/>
        <w:rPr>
          <w:i/>
          <w:iCs/>
          <w:szCs w:val="24"/>
        </w:rPr>
      </w:pPr>
      <w:r>
        <w:rPr>
          <w:rFonts w:ascii="Helvetica" w:hAnsi="Helvetica"/>
          <w:color w:val="FF0000"/>
          <w:szCs w:val="24"/>
        </w:rPr>
        <w:tab/>
      </w:r>
      <w:r>
        <w:rPr>
          <w:rFonts w:ascii="Helvetica" w:hAnsi="Helvetica"/>
          <w:color w:val="FF0000"/>
          <w:szCs w:val="24"/>
        </w:rPr>
        <w:tab/>
      </w:r>
      <w:r>
        <w:rPr>
          <w:rFonts w:ascii="Helvetica" w:hAnsi="Helvetica"/>
          <w:color w:val="FF0000"/>
          <w:szCs w:val="24"/>
        </w:rPr>
        <w:tab/>
      </w:r>
      <w:r>
        <w:rPr>
          <w:rFonts w:ascii="Helvetica" w:hAnsi="Helvetica"/>
          <w:color w:val="FF0000"/>
          <w:szCs w:val="24"/>
        </w:rPr>
        <w:tab/>
      </w:r>
      <w:r>
        <w:rPr>
          <w:rFonts w:ascii="Helvetica" w:hAnsi="Helvetica"/>
          <w:color w:val="FF0000"/>
          <w:szCs w:val="24"/>
        </w:rPr>
        <w:tab/>
      </w:r>
      <w:r>
        <w:rPr>
          <w:rFonts w:ascii="Helvetica" w:hAnsi="Helvetica"/>
          <w:color w:val="FF0000"/>
          <w:szCs w:val="24"/>
        </w:rPr>
        <w:tab/>
      </w:r>
      <w:r>
        <w:rPr>
          <w:rFonts w:ascii="Helvetica" w:hAnsi="Helvetica"/>
          <w:color w:val="FF0000"/>
          <w:szCs w:val="24"/>
        </w:rPr>
        <w:tab/>
      </w:r>
      <w:r>
        <w:rPr>
          <w:rFonts w:ascii="Helvetica" w:hAnsi="Helvetica"/>
          <w:color w:val="FF0000"/>
          <w:szCs w:val="24"/>
        </w:rPr>
        <w:tab/>
      </w:r>
      <w:proofErr w:type="spellStart"/>
      <w:r w:rsidRPr="006B3FB2">
        <w:rPr>
          <w:i/>
          <w:iCs/>
          <w:szCs w:val="24"/>
        </w:rPr>
        <w:t>Predsedništvo</w:t>
      </w:r>
      <w:proofErr w:type="spellEnd"/>
      <w:r w:rsidRPr="006B3FB2">
        <w:rPr>
          <w:i/>
          <w:iCs/>
          <w:szCs w:val="24"/>
        </w:rPr>
        <w:t xml:space="preserve"> </w:t>
      </w:r>
      <w:proofErr w:type="spellStart"/>
      <w:r w:rsidRPr="006B3FB2">
        <w:rPr>
          <w:i/>
          <w:iCs/>
          <w:szCs w:val="24"/>
        </w:rPr>
        <w:t>Psihijatrijske</w:t>
      </w:r>
      <w:proofErr w:type="spellEnd"/>
      <w:r w:rsidRPr="006B3FB2">
        <w:rPr>
          <w:i/>
          <w:iCs/>
          <w:szCs w:val="24"/>
        </w:rPr>
        <w:t xml:space="preserve"> </w:t>
      </w:r>
      <w:proofErr w:type="spellStart"/>
      <w:r w:rsidRPr="006B3FB2">
        <w:rPr>
          <w:i/>
          <w:iCs/>
          <w:szCs w:val="24"/>
        </w:rPr>
        <w:t>sekcije</w:t>
      </w:r>
      <w:proofErr w:type="spellEnd"/>
      <w:r w:rsidRPr="006B3FB2">
        <w:rPr>
          <w:i/>
          <w:iCs/>
          <w:szCs w:val="24"/>
        </w:rPr>
        <w:t xml:space="preserve"> SLD-a</w:t>
      </w:r>
    </w:p>
    <w:p w14:paraId="7AC63EBF" w14:textId="759CF64A" w:rsidR="006B3FB2" w:rsidRPr="006B3FB2" w:rsidRDefault="006B3FB2" w:rsidP="00196C12">
      <w:pPr>
        <w:spacing w:after="80"/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Beogradu</w:t>
      </w:r>
      <w:proofErr w:type="spellEnd"/>
      <w:r>
        <w:rPr>
          <w:szCs w:val="24"/>
        </w:rPr>
        <w:t xml:space="preserve">, 05.05. 2020. </w:t>
      </w:r>
    </w:p>
    <w:p w14:paraId="2B6B3678" w14:textId="77777777" w:rsidR="006B3FB2" w:rsidRPr="00764B38" w:rsidRDefault="006B3FB2" w:rsidP="00196C12">
      <w:pPr>
        <w:spacing w:after="80"/>
        <w:rPr>
          <w:rFonts w:ascii="Helvetica" w:hAnsi="Helvetica"/>
          <w:color w:val="FF0000"/>
          <w:szCs w:val="24"/>
        </w:rPr>
      </w:pPr>
    </w:p>
    <w:p w14:paraId="5DD0BC5C" w14:textId="77777777" w:rsidR="008D2A4E" w:rsidRDefault="008D2A4E">
      <w:pPr>
        <w:spacing w:after="160" w:line="259" w:lineRule="auto"/>
        <w:rPr>
          <w:rFonts w:ascii="Arial Narrow" w:hAnsi="Arial Narrow"/>
          <w:i/>
          <w:color w:val="0E0E0E"/>
          <w:szCs w:val="24"/>
        </w:rPr>
      </w:pPr>
      <w:r>
        <w:rPr>
          <w:rFonts w:ascii="Arial Narrow" w:hAnsi="Arial Narrow"/>
          <w:i/>
          <w:color w:val="0E0E0E"/>
          <w:szCs w:val="24"/>
        </w:rPr>
        <w:br w:type="page"/>
      </w:r>
    </w:p>
    <w:p w14:paraId="05F8465E" w14:textId="416CDADD" w:rsidR="00196C12" w:rsidRPr="00C447AB" w:rsidRDefault="008D2A4E" w:rsidP="00196C12">
      <w:pPr>
        <w:spacing w:after="80"/>
        <w:rPr>
          <w:rFonts w:ascii="Arial Narrow" w:hAnsi="Arial Narrow"/>
          <w:i/>
          <w:color w:val="0E0E0E"/>
          <w:szCs w:val="24"/>
        </w:rPr>
      </w:pPr>
      <w:proofErr w:type="spellStart"/>
      <w:r>
        <w:rPr>
          <w:rFonts w:ascii="Arial Narrow" w:hAnsi="Arial Narrow"/>
          <w:i/>
          <w:color w:val="0E0E0E"/>
          <w:szCs w:val="24"/>
        </w:rPr>
        <w:lastRenderedPageBreak/>
        <w:t>Literatura</w:t>
      </w:r>
      <w:proofErr w:type="spellEnd"/>
      <w:r w:rsidR="00196C12">
        <w:rPr>
          <w:rFonts w:ascii="Arial Narrow" w:hAnsi="Arial Narrow"/>
          <w:i/>
          <w:color w:val="0E0E0E"/>
          <w:szCs w:val="24"/>
        </w:rPr>
        <w:t>:</w:t>
      </w:r>
    </w:p>
    <w:p w14:paraId="20B02771" w14:textId="77777777" w:rsidR="00196C12" w:rsidRPr="00756FF9" w:rsidRDefault="00196C12" w:rsidP="00196C12">
      <w:pPr>
        <w:pStyle w:val="NormalWeb"/>
        <w:rPr>
          <w:i/>
          <w:iCs/>
          <w:noProof/>
          <w:sz w:val="20"/>
          <w:szCs w:val="20"/>
        </w:rPr>
      </w:pPr>
      <w:r w:rsidRPr="00756FF9">
        <w:rPr>
          <w:i/>
          <w:iCs/>
          <w:noProof/>
          <w:sz w:val="20"/>
          <w:szCs w:val="20"/>
        </w:rPr>
        <w:t xml:space="preserve">1. </w:t>
      </w:r>
      <w:hyperlink r:id="rId12" w:history="1">
        <w:r w:rsidRPr="00756FF9">
          <w:rPr>
            <w:rStyle w:val="Hyperlink"/>
            <w:i/>
            <w:iCs/>
            <w:noProof/>
            <w:sz w:val="20"/>
            <w:szCs w:val="20"/>
          </w:rPr>
          <w:t>http://www.covid19-druginteractions.org/</w:t>
        </w:r>
      </w:hyperlink>
      <w:r w:rsidRPr="00756FF9">
        <w:rPr>
          <w:i/>
          <w:iCs/>
          <w:noProof/>
          <w:sz w:val="20"/>
          <w:szCs w:val="20"/>
        </w:rPr>
        <w:t xml:space="preserve"> pristupljeno 25.04. 2020. </w:t>
      </w:r>
    </w:p>
    <w:p w14:paraId="20E5E2BC" w14:textId="03B89FC3" w:rsidR="00196C12" w:rsidRPr="00756FF9" w:rsidRDefault="00196C12" w:rsidP="00196C12">
      <w:pPr>
        <w:pStyle w:val="NormalWeb"/>
        <w:rPr>
          <w:i/>
          <w:iCs/>
          <w:noProof/>
          <w:sz w:val="20"/>
          <w:szCs w:val="20"/>
        </w:rPr>
      </w:pPr>
      <w:r w:rsidRPr="00756FF9">
        <w:rPr>
          <w:i/>
          <w:iCs/>
          <w:noProof/>
          <w:sz w:val="20"/>
          <w:szCs w:val="20"/>
        </w:rPr>
        <w:t xml:space="preserve">2. </w:t>
      </w:r>
      <w:r w:rsidRPr="008D2A4E">
        <w:rPr>
          <w:i/>
          <w:iCs/>
          <w:noProof/>
          <w:sz w:val="20"/>
          <w:szCs w:val="20"/>
        </w:rPr>
        <w:t>Garriga M</w:t>
      </w:r>
      <w:r w:rsidRPr="00756FF9">
        <w:rPr>
          <w:i/>
          <w:iCs/>
          <w:noProof/>
          <w:sz w:val="20"/>
          <w:szCs w:val="20"/>
        </w:rPr>
        <w:t>, </w:t>
      </w:r>
      <w:r w:rsidRPr="008D2A4E">
        <w:rPr>
          <w:i/>
          <w:iCs/>
          <w:noProof/>
          <w:sz w:val="20"/>
          <w:szCs w:val="20"/>
        </w:rPr>
        <w:t>Pacchiarotti I</w:t>
      </w:r>
      <w:r w:rsidRPr="00756FF9">
        <w:rPr>
          <w:i/>
          <w:iCs/>
          <w:noProof/>
          <w:sz w:val="20"/>
          <w:szCs w:val="20"/>
        </w:rPr>
        <w:t>, </w:t>
      </w:r>
      <w:r w:rsidRPr="008D2A4E">
        <w:rPr>
          <w:i/>
          <w:iCs/>
          <w:noProof/>
          <w:sz w:val="20"/>
          <w:szCs w:val="20"/>
        </w:rPr>
        <w:t>Kasper S</w:t>
      </w:r>
      <w:r w:rsidRPr="00756FF9">
        <w:rPr>
          <w:i/>
          <w:iCs/>
          <w:noProof/>
          <w:sz w:val="20"/>
          <w:szCs w:val="20"/>
        </w:rPr>
        <w:t>, </w:t>
      </w:r>
      <w:r w:rsidRPr="008D2A4E">
        <w:rPr>
          <w:i/>
          <w:iCs/>
          <w:noProof/>
          <w:sz w:val="20"/>
          <w:szCs w:val="20"/>
        </w:rPr>
        <w:t>Zeller SL</w:t>
      </w:r>
      <w:r w:rsidRPr="00756FF9">
        <w:rPr>
          <w:i/>
          <w:iCs/>
          <w:noProof/>
          <w:sz w:val="20"/>
          <w:szCs w:val="20"/>
        </w:rPr>
        <w:t>, </w:t>
      </w:r>
      <w:r w:rsidRPr="008D2A4E">
        <w:rPr>
          <w:i/>
          <w:iCs/>
          <w:noProof/>
          <w:sz w:val="20"/>
          <w:szCs w:val="20"/>
        </w:rPr>
        <w:t>Allen MH</w:t>
      </w:r>
      <w:r w:rsidRPr="00756FF9">
        <w:rPr>
          <w:i/>
          <w:iCs/>
          <w:noProof/>
          <w:sz w:val="20"/>
          <w:szCs w:val="20"/>
        </w:rPr>
        <w:t xml:space="preserve"> et all.Assessment and management of agitation in psychiatry: Expert consensus. </w:t>
      </w:r>
      <w:r w:rsidRPr="008D2A4E">
        <w:rPr>
          <w:i/>
          <w:iCs/>
          <w:noProof/>
          <w:sz w:val="20"/>
          <w:szCs w:val="20"/>
        </w:rPr>
        <w:t>World J Biol Psychiatry.</w:t>
      </w:r>
      <w:r w:rsidRPr="00756FF9">
        <w:rPr>
          <w:i/>
          <w:iCs/>
          <w:noProof/>
          <w:sz w:val="20"/>
          <w:szCs w:val="20"/>
        </w:rPr>
        <w:t> 2016;17(2):86-128. doi: 10.3109/15622975.2015.1132007.</w:t>
      </w:r>
    </w:p>
    <w:p w14:paraId="2E38011E" w14:textId="77777777" w:rsidR="00196C12" w:rsidRPr="00756FF9" w:rsidRDefault="00196C12" w:rsidP="00196C12">
      <w:pPr>
        <w:pStyle w:val="NormalWeb"/>
        <w:rPr>
          <w:i/>
          <w:color w:val="222222"/>
          <w:sz w:val="20"/>
          <w:szCs w:val="20"/>
          <w:shd w:val="clear" w:color="auto" w:fill="FFFFFF"/>
        </w:rPr>
      </w:pPr>
      <w:r w:rsidRPr="00756FF9">
        <w:rPr>
          <w:i/>
          <w:iCs/>
          <w:noProof/>
          <w:sz w:val="20"/>
          <w:szCs w:val="20"/>
        </w:rPr>
        <w:t>3.</w:t>
      </w:r>
      <w:r w:rsidRPr="00756FF9">
        <w:rPr>
          <w:i/>
          <w:color w:val="222222"/>
          <w:sz w:val="20"/>
          <w:szCs w:val="20"/>
          <w:shd w:val="clear" w:color="auto" w:fill="FFFFFF"/>
        </w:rPr>
        <w:t xml:space="preserve"> Garza-Trevino, E. S., Hollister, L. E., Overall, J. E. &amp; Alexander, W. F. (1989). Efficacy of combinations of intramuscular antipsychotics and sedative-hypnotics for control of psychotic agitation. </w:t>
      </w:r>
      <w:r w:rsidRPr="00756FF9">
        <w:rPr>
          <w:rStyle w:val="Emphasis"/>
          <w:i w:val="0"/>
          <w:color w:val="222222"/>
          <w:sz w:val="20"/>
          <w:szCs w:val="20"/>
          <w:shd w:val="clear" w:color="auto" w:fill="FFFFFF"/>
        </w:rPr>
        <w:t>American Journal of Psychiatry, 146</w:t>
      </w:r>
      <w:r w:rsidRPr="00756FF9">
        <w:rPr>
          <w:i/>
          <w:color w:val="222222"/>
          <w:sz w:val="20"/>
          <w:szCs w:val="20"/>
          <w:shd w:val="clear" w:color="auto" w:fill="FFFFFF"/>
        </w:rPr>
        <w:t>(12), 1598–1601.</w:t>
      </w:r>
    </w:p>
    <w:p w14:paraId="358FA5EE" w14:textId="71EF5E26" w:rsidR="00196C12" w:rsidRPr="00756FF9" w:rsidRDefault="00196C12" w:rsidP="00196C12">
      <w:pPr>
        <w:pStyle w:val="NormalWeb"/>
        <w:rPr>
          <w:i/>
          <w:iCs/>
          <w:noProof/>
          <w:sz w:val="20"/>
          <w:szCs w:val="20"/>
        </w:rPr>
      </w:pPr>
      <w:r w:rsidRPr="00756FF9">
        <w:rPr>
          <w:i/>
          <w:color w:val="222222"/>
          <w:sz w:val="20"/>
          <w:szCs w:val="20"/>
          <w:shd w:val="clear" w:color="auto" w:fill="FFFFFF"/>
        </w:rPr>
        <w:t>4</w:t>
      </w:r>
      <w:r w:rsidR="002602D6">
        <w:rPr>
          <w:i/>
          <w:color w:val="222222"/>
          <w:sz w:val="20"/>
          <w:szCs w:val="20"/>
          <w:shd w:val="clear" w:color="auto" w:fill="FFFFFF"/>
        </w:rPr>
        <w:t>.</w:t>
      </w:r>
      <w:r w:rsidRPr="00756FF9">
        <w:rPr>
          <w:i/>
          <w:iCs/>
          <w:noProof/>
          <w:sz w:val="20"/>
          <w:szCs w:val="20"/>
        </w:rPr>
        <w:t>Version du 30 Mars 2020 Médicaments utilisés en psychiatrie Conduites à tenir en cas de patients suspects et/ou confirmés COVID+ Anne-Laure DEBRUYNE1 , Pharmacien; Emmanuelle QUEUILLE1, Phamacien ; Hélène VERDOUX1, 2, PU-PH FEBRUARY 16, 2017</w:t>
      </w:r>
    </w:p>
    <w:p w14:paraId="62DD609E" w14:textId="0E06B8D7" w:rsidR="00196C12" w:rsidRPr="00756FF9" w:rsidRDefault="00196C12" w:rsidP="00196C12">
      <w:pPr>
        <w:pStyle w:val="NormalWeb"/>
        <w:rPr>
          <w:i/>
          <w:iCs/>
          <w:noProof/>
          <w:sz w:val="20"/>
          <w:szCs w:val="20"/>
        </w:rPr>
      </w:pPr>
      <w:r w:rsidRPr="00756FF9">
        <w:rPr>
          <w:i/>
          <w:iCs/>
          <w:noProof/>
          <w:sz w:val="20"/>
          <w:szCs w:val="20"/>
        </w:rPr>
        <w:t>5 Chemical Sedation of the Agitated Patient Written by </w:t>
      </w:r>
      <w:r w:rsidRPr="008D2A4E">
        <w:rPr>
          <w:i/>
          <w:iCs/>
          <w:noProof/>
          <w:sz w:val="20"/>
          <w:szCs w:val="20"/>
        </w:rPr>
        <w:t>Salim Rezaie</w:t>
      </w:r>
      <w:r w:rsidRPr="00756FF9">
        <w:rPr>
          <w:i/>
          <w:iCs/>
          <w:noProof/>
          <w:sz w:val="20"/>
          <w:szCs w:val="20"/>
        </w:rPr>
        <w:t xml:space="preserve">  REBEL EM  Medical </w:t>
      </w:r>
    </w:p>
    <w:p w14:paraId="61D08056" w14:textId="1AEAA267" w:rsidR="00196C12" w:rsidRPr="00756FF9" w:rsidRDefault="00F960E1" w:rsidP="00196C12">
      <w:pPr>
        <w:pStyle w:val="NormalWeb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6.</w:t>
      </w:r>
      <w:r w:rsidR="00196C12" w:rsidRPr="00756FF9">
        <w:rPr>
          <w:i/>
          <w:iCs/>
          <w:noProof/>
          <w:sz w:val="20"/>
          <w:szCs w:val="20"/>
        </w:rPr>
        <w:t xml:space="preserve">Vieta, E., Garriga, M., Cardete, L. et al. Protocol for the management of psychiatric patients with psychomotor agitation. BMC Psychiatry 17, 328 (2017). </w:t>
      </w:r>
      <w:r w:rsidR="00196C12" w:rsidRPr="008D2A4E">
        <w:rPr>
          <w:i/>
          <w:iCs/>
          <w:noProof/>
          <w:sz w:val="20"/>
          <w:szCs w:val="20"/>
        </w:rPr>
        <w:t>https://doi.org/10.1186/s12888-017-1490-0</w:t>
      </w:r>
    </w:p>
    <w:p w14:paraId="16D85583" w14:textId="4C604EEA" w:rsidR="00196C12" w:rsidRPr="00756FF9" w:rsidRDefault="00F960E1" w:rsidP="00196C12">
      <w:pPr>
        <w:pStyle w:val="NormalWeb"/>
        <w:rPr>
          <w:i/>
          <w:iCs/>
          <w:noProof/>
          <w:sz w:val="20"/>
          <w:szCs w:val="20"/>
        </w:rPr>
      </w:pPr>
      <w:r>
        <w:rPr>
          <w:i/>
          <w:sz w:val="20"/>
          <w:szCs w:val="20"/>
        </w:rPr>
        <w:t>7</w:t>
      </w:r>
      <w:r w:rsidR="008D2A4E">
        <w:rPr>
          <w:i/>
          <w:sz w:val="20"/>
          <w:szCs w:val="20"/>
        </w:rPr>
        <w:t>.</w:t>
      </w:r>
      <w:r w:rsidR="00196C12" w:rsidRPr="008D2A4E">
        <w:rPr>
          <w:i/>
          <w:iCs/>
          <w:noProof/>
          <w:sz w:val="20"/>
          <w:szCs w:val="20"/>
        </w:rPr>
        <w:t>https://www.nice.org.uk/guidance/ng163/chapter/7</w:t>
      </w:r>
    </w:p>
    <w:p w14:paraId="04553625" w14:textId="0D4BB42F" w:rsidR="00196C12" w:rsidRPr="00756FF9" w:rsidRDefault="00F960E1" w:rsidP="00196C12">
      <w:pPr>
        <w:pStyle w:val="NormalWeb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8</w:t>
      </w:r>
      <w:r w:rsidR="00196C12" w:rsidRPr="00756FF9">
        <w:rPr>
          <w:i/>
          <w:iCs/>
          <w:noProof/>
          <w:sz w:val="20"/>
          <w:szCs w:val="20"/>
        </w:rPr>
        <w:t>.</w:t>
      </w:r>
      <w:r w:rsidR="008D2A4E" w:rsidRPr="008D2A4E">
        <w:rPr>
          <w:i/>
          <w:iCs/>
          <w:noProof/>
          <w:sz w:val="20"/>
          <w:szCs w:val="20"/>
        </w:rPr>
        <w:t>https://www1.health.gov.au/internet/publications/</w:t>
      </w:r>
      <w:r w:rsidR="00196C12" w:rsidRPr="00756FF9">
        <w:rPr>
          <w:i/>
          <w:iCs/>
          <w:noProof/>
          <w:sz w:val="20"/>
          <w:szCs w:val="20"/>
        </w:rPr>
        <w:t xml:space="preserve"> pristupljeno 25.04. 2020.</w:t>
      </w:r>
    </w:p>
    <w:p w14:paraId="540ADBB8" w14:textId="1011815E" w:rsidR="00196C12" w:rsidRPr="00756FF9" w:rsidRDefault="00F960E1" w:rsidP="00196C12">
      <w:pPr>
        <w:pStyle w:val="NormalWeb"/>
        <w:rPr>
          <w:i/>
          <w:iCs/>
          <w:noProof/>
          <w:sz w:val="20"/>
          <w:szCs w:val="20"/>
        </w:rPr>
      </w:pPr>
      <w:r>
        <w:rPr>
          <w:i/>
          <w:iCs/>
          <w:noProof/>
          <w:sz w:val="20"/>
          <w:szCs w:val="20"/>
        </w:rPr>
        <w:t>9</w:t>
      </w:r>
      <w:r w:rsidR="00196C12" w:rsidRPr="00756FF9">
        <w:rPr>
          <w:i/>
          <w:iCs/>
          <w:noProof/>
          <w:sz w:val="20"/>
          <w:szCs w:val="20"/>
        </w:rPr>
        <w:t>.</w:t>
      </w:r>
      <w:r w:rsidR="00196C12" w:rsidRPr="008D2A4E">
        <w:rPr>
          <w:i/>
          <w:iCs/>
          <w:noProof/>
          <w:sz w:val="20"/>
          <w:szCs w:val="20"/>
        </w:rPr>
        <w:t>https://emergencymedicinecases.com/emergency-management-agitated-patient/</w:t>
      </w:r>
    </w:p>
    <w:p w14:paraId="3F9BF71D" w14:textId="40E7DAEE" w:rsidR="00196C12" w:rsidRPr="00756FF9" w:rsidRDefault="00F960E1" w:rsidP="00196C12">
      <w:pPr>
        <w:pStyle w:val="NormalWeb"/>
        <w:rPr>
          <w:i/>
          <w:iCs/>
          <w:noProof/>
          <w:sz w:val="20"/>
          <w:szCs w:val="20"/>
        </w:rPr>
      </w:pPr>
      <w:r>
        <w:rPr>
          <w:i/>
          <w:sz w:val="20"/>
          <w:szCs w:val="20"/>
        </w:rPr>
        <w:t>10</w:t>
      </w:r>
      <w:r w:rsidR="00196C12" w:rsidRPr="00756FF9">
        <w:rPr>
          <w:i/>
          <w:sz w:val="20"/>
          <w:szCs w:val="20"/>
        </w:rPr>
        <w:t>.</w:t>
      </w:r>
      <w:r w:rsidR="00196C12" w:rsidRPr="008D2A4E">
        <w:rPr>
          <w:i/>
          <w:iCs/>
          <w:noProof/>
          <w:sz w:val="20"/>
          <w:szCs w:val="20"/>
        </w:rPr>
        <w:t>https://www.cambridge.org/core/services/aop-cambridge-core/content/view/038527521E0716099EAC0490F1A6172B/S0007125020000847a.pdf/treatment_concerns_for_psychiatric_symptoms_in_covid19infected_patients_with_or_without_psychiatric_disorders.pdf</w:t>
      </w:r>
      <w:r w:rsidR="00196C12" w:rsidRPr="00756FF9">
        <w:rPr>
          <w:i/>
          <w:iCs/>
          <w:noProof/>
          <w:sz w:val="20"/>
          <w:szCs w:val="20"/>
        </w:rPr>
        <w:t xml:space="preserve"> pristupljeno 25.04. 2020.</w:t>
      </w:r>
    </w:p>
    <w:p w14:paraId="5D63E222" w14:textId="312C3E3B" w:rsidR="00196C12" w:rsidRPr="008B1FF6" w:rsidRDefault="00F960E1" w:rsidP="00196C12">
      <w:pPr>
        <w:pStyle w:val="NormalWeb"/>
        <w:rPr>
          <w:i/>
          <w:iCs/>
          <w:noProof/>
          <w:sz w:val="20"/>
          <w:szCs w:val="20"/>
        </w:rPr>
      </w:pPr>
      <w:r w:rsidRPr="008B1FF6">
        <w:rPr>
          <w:i/>
          <w:iCs/>
          <w:noProof/>
          <w:sz w:val="20"/>
          <w:szCs w:val="20"/>
        </w:rPr>
        <w:t>11</w:t>
      </w:r>
      <w:r w:rsidR="00196C12" w:rsidRPr="008B1FF6">
        <w:rPr>
          <w:i/>
          <w:iCs/>
          <w:noProof/>
          <w:sz w:val="20"/>
          <w:szCs w:val="20"/>
        </w:rPr>
        <w:t>.http://rebelem.com/chemical-sedation-of-the-agitated-patient/pristupljeno 25.04.2020.</w:t>
      </w:r>
    </w:p>
    <w:p w14:paraId="5BE720F2" w14:textId="5DDA2942" w:rsidR="00196C12" w:rsidRPr="008B1FF6" w:rsidRDefault="00F960E1" w:rsidP="00196C12">
      <w:pPr>
        <w:pStyle w:val="NormalWeb"/>
        <w:rPr>
          <w:i/>
          <w:iCs/>
          <w:noProof/>
          <w:sz w:val="20"/>
          <w:szCs w:val="20"/>
        </w:rPr>
      </w:pPr>
      <w:r w:rsidRPr="008B1FF6">
        <w:rPr>
          <w:i/>
          <w:iCs/>
          <w:noProof/>
          <w:sz w:val="20"/>
          <w:szCs w:val="20"/>
        </w:rPr>
        <w:t>12</w:t>
      </w:r>
      <w:r w:rsidR="00196C12" w:rsidRPr="008B1FF6">
        <w:rPr>
          <w:i/>
          <w:iCs/>
          <w:noProof/>
          <w:sz w:val="20"/>
          <w:szCs w:val="20"/>
        </w:rPr>
        <w:t>. Urgentna medicina, Ur.D-Vučurović, Obeležja, Colografx, Beograd, 2002.</w:t>
      </w:r>
    </w:p>
    <w:p w14:paraId="156DAFA2" w14:textId="4491E3EB" w:rsidR="008B1FF6" w:rsidRPr="008B1FF6" w:rsidRDefault="008B1FF6" w:rsidP="00196C12">
      <w:pPr>
        <w:pStyle w:val="NormalWeb"/>
        <w:rPr>
          <w:i/>
          <w:iCs/>
          <w:noProof/>
          <w:sz w:val="20"/>
          <w:szCs w:val="20"/>
        </w:rPr>
      </w:pPr>
      <w:r w:rsidRPr="008B1FF6">
        <w:rPr>
          <w:i/>
          <w:color w:val="222222"/>
          <w:sz w:val="20"/>
          <w:szCs w:val="20"/>
          <w:shd w:val="clear" w:color="auto" w:fill="FFFFFF"/>
        </w:rPr>
        <w:t xml:space="preserve">13.The Maudsley Prescribing Guidelines in Psychiatry, 13th </w:t>
      </w:r>
      <w:proofErr w:type="gramStart"/>
      <w:r w:rsidRPr="008B1FF6">
        <w:rPr>
          <w:i/>
          <w:color w:val="222222"/>
          <w:sz w:val="20"/>
          <w:szCs w:val="20"/>
          <w:shd w:val="clear" w:color="auto" w:fill="FFFFFF"/>
        </w:rPr>
        <w:t>Edition  Taylor</w:t>
      </w:r>
      <w:proofErr w:type="gramEnd"/>
      <w:r w:rsidRPr="008B1FF6">
        <w:rPr>
          <w:i/>
          <w:color w:val="222222"/>
          <w:sz w:val="20"/>
          <w:szCs w:val="20"/>
          <w:shd w:val="clear" w:color="auto" w:fill="FFFFFF"/>
        </w:rPr>
        <w:t xml:space="preserve"> DM MD, Barnes T.R.E. , Young AH, Wiley, Blackwell, 2018</w:t>
      </w:r>
    </w:p>
    <w:p w14:paraId="4CE7C1A6" w14:textId="77777777" w:rsidR="00196C12" w:rsidRPr="00756FF9" w:rsidRDefault="00196C12" w:rsidP="00196C12">
      <w:pPr>
        <w:pStyle w:val="NormalWeb"/>
        <w:rPr>
          <w:i/>
          <w:iCs/>
          <w:noProof/>
          <w:sz w:val="20"/>
          <w:szCs w:val="20"/>
        </w:rPr>
      </w:pPr>
    </w:p>
    <w:p w14:paraId="71FCE00F" w14:textId="77777777" w:rsidR="00196C12" w:rsidRPr="00D359B3" w:rsidRDefault="00196C12" w:rsidP="00196C12">
      <w:pPr>
        <w:rPr>
          <w:rFonts w:ascii="Arial Narrow" w:hAnsi="Arial Narrow" w:cs="Arial"/>
          <w:i/>
          <w:sz w:val="20"/>
        </w:rPr>
      </w:pPr>
    </w:p>
    <w:p w14:paraId="2D7312C2" w14:textId="0D2C88BA" w:rsidR="00196C12" w:rsidRPr="008928AD" w:rsidRDefault="00196C12" w:rsidP="00196C12">
      <w:pPr>
        <w:pStyle w:val="Heading1"/>
        <w:rPr>
          <w:rFonts w:ascii="Times New Roman" w:hAnsi="Times New Roman" w:cs="Times New Roman"/>
          <w:color w:val="000080"/>
          <w:sz w:val="18"/>
          <w:szCs w:val="18"/>
        </w:rPr>
      </w:pPr>
    </w:p>
    <w:sectPr w:rsidR="00196C12" w:rsidRPr="008928AD" w:rsidSect="008928AD">
      <w:headerReference w:type="default" r:id="rId13"/>
      <w:footerReference w:type="even" r:id="rId14"/>
      <w:footerReference w:type="default" r:id="rId15"/>
      <w:pgSz w:w="12240" w:h="15840"/>
      <w:pgMar w:top="360" w:right="1080" w:bottom="144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5F41" w14:textId="77777777" w:rsidR="00E51E58" w:rsidRDefault="00E51E58">
      <w:r>
        <w:separator/>
      </w:r>
    </w:p>
  </w:endnote>
  <w:endnote w:type="continuationSeparator" w:id="0">
    <w:p w14:paraId="06866AAD" w14:textId="77777777" w:rsidR="00E51E58" w:rsidRDefault="00E5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6C9C" w14:textId="77777777" w:rsidR="00367A8D" w:rsidRDefault="008D2A4E" w:rsidP="00FE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88460" w14:textId="77777777" w:rsidR="00367A8D" w:rsidRDefault="00E51E58" w:rsidP="001502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D680" w14:textId="2F7B46CA" w:rsidR="00367A8D" w:rsidRDefault="008D2A4E" w:rsidP="00FE61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FF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39CD9AC" w14:textId="77777777" w:rsidR="00367A8D" w:rsidRDefault="00E51E58" w:rsidP="001502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5270" w14:textId="77777777" w:rsidR="00E51E58" w:rsidRDefault="00E51E58">
      <w:r>
        <w:separator/>
      </w:r>
    </w:p>
  </w:footnote>
  <w:footnote w:type="continuationSeparator" w:id="0">
    <w:p w14:paraId="732914DE" w14:textId="77777777" w:rsidR="00E51E58" w:rsidRDefault="00E5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BEC8" w14:textId="3FF76FD0" w:rsidR="00367A8D" w:rsidRDefault="00196C12" w:rsidP="005D37E8">
    <w:pPr>
      <w:jc w:val="center"/>
      <w:rPr>
        <w:rFonts w:ascii="C Times" w:hAnsi="C Times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29926A" wp14:editId="1C673F63">
          <wp:simplePos x="0" y="0"/>
          <wp:positionH relativeFrom="column">
            <wp:posOffset>114300</wp:posOffset>
          </wp:positionH>
          <wp:positionV relativeFrom="paragraph">
            <wp:posOffset>9525</wp:posOffset>
          </wp:positionV>
          <wp:extent cx="967740" cy="101028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A4E">
      <w:rPr>
        <w:b/>
        <w:bCs/>
        <w:lang w:val="sr-Cyrl-CS"/>
      </w:rPr>
      <w:t>СРПСКО ЛЕКАРСКО ДРУШТВО</w:t>
    </w:r>
  </w:p>
  <w:p w14:paraId="14BDC312" w14:textId="77777777" w:rsidR="00367A8D" w:rsidRPr="007147A5" w:rsidRDefault="008D2A4E" w:rsidP="005D37E8">
    <w:pPr>
      <w:jc w:val="center"/>
      <w:rPr>
        <w:b/>
        <w:bCs/>
        <w:lang w:val="sr-Cyrl-CS"/>
      </w:rPr>
    </w:pPr>
    <w:r>
      <w:rPr>
        <w:b/>
        <w:bCs/>
      </w:rPr>
      <w:t>Б</w:t>
    </w:r>
    <w:r w:rsidRPr="007147A5">
      <w:rPr>
        <w:b/>
        <w:bCs/>
        <w:lang w:val="it-IT"/>
      </w:rPr>
      <w:t xml:space="preserve"> </w:t>
    </w:r>
    <w:r>
      <w:rPr>
        <w:b/>
        <w:bCs/>
      </w:rPr>
      <w:t>Е</w:t>
    </w:r>
    <w:r w:rsidRPr="007147A5">
      <w:rPr>
        <w:b/>
        <w:bCs/>
        <w:lang w:val="it-IT"/>
      </w:rPr>
      <w:t xml:space="preserve"> </w:t>
    </w:r>
    <w:r>
      <w:rPr>
        <w:b/>
        <w:bCs/>
      </w:rPr>
      <w:t>О</w:t>
    </w:r>
    <w:r w:rsidRPr="007147A5">
      <w:rPr>
        <w:b/>
        <w:bCs/>
        <w:lang w:val="it-IT"/>
      </w:rPr>
      <w:t xml:space="preserve"> </w:t>
    </w:r>
    <w:r>
      <w:rPr>
        <w:b/>
        <w:bCs/>
      </w:rPr>
      <w:t>Г</w:t>
    </w:r>
    <w:r w:rsidRPr="007147A5">
      <w:rPr>
        <w:b/>
        <w:bCs/>
        <w:lang w:val="it-IT"/>
      </w:rPr>
      <w:t xml:space="preserve"> </w:t>
    </w:r>
    <w:r>
      <w:rPr>
        <w:b/>
        <w:bCs/>
      </w:rPr>
      <w:t>Р</w:t>
    </w:r>
    <w:r w:rsidRPr="007147A5">
      <w:rPr>
        <w:b/>
        <w:bCs/>
        <w:lang w:val="it-IT"/>
      </w:rPr>
      <w:t xml:space="preserve"> </w:t>
    </w:r>
    <w:r>
      <w:rPr>
        <w:b/>
        <w:bCs/>
      </w:rPr>
      <w:t>А</w:t>
    </w:r>
    <w:r w:rsidRPr="007147A5">
      <w:rPr>
        <w:b/>
        <w:bCs/>
        <w:lang w:val="it-IT"/>
      </w:rPr>
      <w:t xml:space="preserve"> </w:t>
    </w:r>
    <w:r>
      <w:rPr>
        <w:b/>
        <w:bCs/>
      </w:rPr>
      <w:t>Д</w:t>
    </w:r>
  </w:p>
  <w:p w14:paraId="4EF136CC" w14:textId="77777777" w:rsidR="00367A8D" w:rsidRPr="007147A5" w:rsidRDefault="008D2A4E" w:rsidP="005D37E8">
    <w:pPr>
      <w:jc w:val="center"/>
      <w:rPr>
        <w:rFonts w:ascii="Arial" w:hAnsi="Arial" w:cs="Arial"/>
        <w:b/>
        <w:bCs/>
        <w:lang w:val="it-IT"/>
      </w:rPr>
    </w:pPr>
    <w:r>
      <w:rPr>
        <w:rFonts w:ascii="Arial" w:hAnsi="Arial" w:cs="Arial"/>
        <w:b/>
        <w:bCs/>
        <w:lang w:val="it-IT"/>
      </w:rPr>
      <w:t>Serbian Medical Society</w:t>
    </w:r>
  </w:p>
  <w:p w14:paraId="16CFFEDD" w14:textId="77777777" w:rsidR="00367A8D" w:rsidRPr="007147A5" w:rsidRDefault="008D2A4E" w:rsidP="005D37E8">
    <w:pPr>
      <w:jc w:val="center"/>
      <w:rPr>
        <w:rFonts w:ascii="Arial" w:hAnsi="Arial" w:cs="Arial"/>
        <w:b/>
        <w:bCs/>
        <w:lang w:val="it-IT"/>
      </w:rPr>
    </w:pPr>
    <w:r w:rsidRPr="007147A5">
      <w:rPr>
        <w:rFonts w:ascii="Arial" w:hAnsi="Arial" w:cs="Arial"/>
        <w:b/>
        <w:bCs/>
        <w:lang w:val="it-IT"/>
      </w:rPr>
      <w:t>B e l g r a d e</w:t>
    </w:r>
  </w:p>
  <w:p w14:paraId="44711417" w14:textId="77777777" w:rsidR="00367A8D" w:rsidRDefault="008D2A4E" w:rsidP="005D37E8">
    <w:pPr>
      <w:jc w:val="center"/>
      <w:rPr>
        <w:rFonts w:ascii="Arial" w:hAnsi="Arial" w:cs="Arial"/>
        <w:b/>
        <w:bCs/>
        <w:lang w:val="fr-FR"/>
      </w:rPr>
    </w:pPr>
    <w:r>
      <w:rPr>
        <w:rFonts w:ascii="Arial" w:hAnsi="Arial" w:cs="Arial"/>
        <w:b/>
        <w:bCs/>
        <w:lang w:val="fr-FR"/>
      </w:rPr>
      <w:t>Société Médicale Serbe</w:t>
    </w:r>
  </w:p>
  <w:p w14:paraId="411C8BD9" w14:textId="77777777" w:rsidR="00367A8D" w:rsidRDefault="008D2A4E" w:rsidP="005D37E8">
    <w:pPr>
      <w:pStyle w:val="Heading7"/>
      <w:ind w:firstLine="0"/>
      <w:rPr>
        <w:lang w:val="it-IT"/>
      </w:rPr>
    </w:pPr>
    <w:r w:rsidRPr="00993D1C">
      <w:rPr>
        <w:lang w:val="it-IT"/>
      </w:rPr>
      <w:t>B e l g r a d e</w:t>
    </w:r>
  </w:p>
  <w:p w14:paraId="7F2DE755" w14:textId="77777777" w:rsidR="00367A8D" w:rsidRDefault="00E51E58" w:rsidP="00E434A3">
    <w:pPr>
      <w:pBdr>
        <w:bottom w:val="single" w:sz="6" w:space="1" w:color="auto"/>
      </w:pBdr>
      <w:ind w:left="2160" w:firstLine="720"/>
      <w:rPr>
        <w:lang w:val="it-IT"/>
      </w:rPr>
    </w:pPr>
  </w:p>
  <w:p w14:paraId="1F10B07A" w14:textId="77777777" w:rsidR="00367A8D" w:rsidRPr="00347E1C" w:rsidRDefault="008D2A4E" w:rsidP="00E434A3">
    <w:pPr>
      <w:pBdr>
        <w:bottom w:val="single" w:sz="6" w:space="1" w:color="auto"/>
      </w:pBdr>
      <w:ind w:left="2160" w:firstLine="720"/>
      <w:rPr>
        <w:rFonts w:ascii="Arial" w:hAnsi="Arial" w:cs="Arial"/>
        <w:b/>
        <w:bCs/>
        <w:lang w:val="sr-Cyrl-RS"/>
      </w:rPr>
    </w:pPr>
    <w:r>
      <w:rPr>
        <w:rFonts w:ascii="Arial" w:hAnsi="Arial" w:cs="Arial"/>
        <w:b/>
        <w:bCs/>
        <w:lang w:val="sr-Cyrl-RS"/>
      </w:rPr>
      <w:t xml:space="preserve">           ПСИХИЈА</w:t>
    </w:r>
    <w:r>
      <w:rPr>
        <w:rFonts w:ascii="Arial" w:hAnsi="Arial" w:cs="Arial"/>
        <w:b/>
        <w:bCs/>
        <w:lang w:val="sr-Latn-RS"/>
      </w:rPr>
      <w:t>T</w:t>
    </w:r>
    <w:r>
      <w:rPr>
        <w:rFonts w:ascii="Arial" w:hAnsi="Arial" w:cs="Arial"/>
        <w:b/>
        <w:bCs/>
        <w:lang w:val="sr-Cyrl-RS"/>
      </w:rPr>
      <w:t xml:space="preserve">РИЈСКА </w:t>
    </w:r>
    <w:r>
      <w:rPr>
        <w:rFonts w:ascii="Arial" w:hAnsi="Arial" w:cs="Arial"/>
        <w:b/>
        <w:bCs/>
      </w:rPr>
      <w:t>СЕКЦИЈ</w:t>
    </w:r>
    <w:r>
      <w:rPr>
        <w:rFonts w:ascii="Arial" w:hAnsi="Arial" w:cs="Arial"/>
        <w:b/>
        <w:bCs/>
        <w:lang w:val="sr-Cyrl-RS"/>
      </w:rPr>
      <w:t>А</w:t>
    </w:r>
  </w:p>
  <w:p w14:paraId="5E4EF0E4" w14:textId="77777777" w:rsidR="00367A8D" w:rsidRPr="00E434A3" w:rsidRDefault="00E51E58" w:rsidP="00E434A3">
    <w:pPr>
      <w:ind w:left="2160" w:firstLine="72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7EC6"/>
    <w:multiLevelType w:val="hybridMultilevel"/>
    <w:tmpl w:val="8E469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E3F"/>
    <w:multiLevelType w:val="hybridMultilevel"/>
    <w:tmpl w:val="F91E8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12"/>
    <w:rsid w:val="001143B7"/>
    <w:rsid w:val="001702CA"/>
    <w:rsid w:val="00196C12"/>
    <w:rsid w:val="0022037B"/>
    <w:rsid w:val="002602D6"/>
    <w:rsid w:val="003E3A77"/>
    <w:rsid w:val="00625C10"/>
    <w:rsid w:val="006B3FB2"/>
    <w:rsid w:val="008B1FF6"/>
    <w:rsid w:val="008D2A4E"/>
    <w:rsid w:val="008D61E3"/>
    <w:rsid w:val="00AC2605"/>
    <w:rsid w:val="00C4745F"/>
    <w:rsid w:val="00D60864"/>
    <w:rsid w:val="00E51E58"/>
    <w:rsid w:val="00F45102"/>
    <w:rsid w:val="00F94606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61EC"/>
  <w15:chartTrackingRefBased/>
  <w15:docId w15:val="{68544D08-A1AF-4F9E-AB27-C3868908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C12"/>
    <w:pPr>
      <w:spacing w:after="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96C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96C12"/>
    <w:pPr>
      <w:keepNext/>
      <w:pBdr>
        <w:bottom w:val="single" w:sz="6" w:space="1" w:color="auto"/>
      </w:pBdr>
      <w:ind w:firstLine="720"/>
      <w:jc w:val="center"/>
      <w:outlineLvl w:val="6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C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96C12"/>
    <w:rPr>
      <w:rFonts w:ascii="Arial" w:eastAsia="Times New Roman" w:hAnsi="Arial"/>
      <w:b/>
      <w:bCs/>
      <w:szCs w:val="20"/>
    </w:rPr>
  </w:style>
  <w:style w:type="paragraph" w:styleId="Footer">
    <w:name w:val="footer"/>
    <w:basedOn w:val="Normal"/>
    <w:link w:val="FooterChar"/>
    <w:rsid w:val="00196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6C12"/>
    <w:rPr>
      <w:rFonts w:eastAsia="Times New Roman"/>
      <w:szCs w:val="20"/>
    </w:rPr>
  </w:style>
  <w:style w:type="character" w:styleId="PageNumber">
    <w:name w:val="page number"/>
    <w:basedOn w:val="DefaultParagraphFont"/>
    <w:rsid w:val="00196C12"/>
  </w:style>
  <w:style w:type="character" w:styleId="Hyperlink">
    <w:name w:val="Hyperlink"/>
    <w:basedOn w:val="DefaultParagraphFont"/>
    <w:uiPriority w:val="99"/>
    <w:unhideWhenUsed/>
    <w:rsid w:val="00196C12"/>
    <w:rPr>
      <w:color w:val="0000FF"/>
      <w:u w:val="single"/>
    </w:rPr>
  </w:style>
  <w:style w:type="table" w:styleId="TableGrid">
    <w:name w:val="Table Grid"/>
    <w:basedOn w:val="TableNormal"/>
    <w:uiPriority w:val="39"/>
    <w:rsid w:val="00196C1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6C1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96C12"/>
    <w:rPr>
      <w:b/>
      <w:bCs/>
    </w:rPr>
  </w:style>
  <w:style w:type="paragraph" w:styleId="NoSpacing">
    <w:name w:val="No Spacing"/>
    <w:uiPriority w:val="1"/>
    <w:qFormat/>
    <w:rsid w:val="00196C12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Emphasis">
    <w:name w:val="Emphasis"/>
    <w:basedOn w:val="DefaultParagraphFont"/>
    <w:uiPriority w:val="20"/>
    <w:qFormat/>
    <w:rsid w:val="00196C1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A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02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covid19-druginteraction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F66918-2106-435C-B37E-D14148DA574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27B5ED-4713-4236-9BF1-D20373DD2C92}">
      <dgm:prSet phldrT="[Text]"/>
      <dgm:spPr>
        <a:xfrm>
          <a:off x="2470526" y="0"/>
          <a:ext cx="506277" cy="3375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uzrok agitacije</a:t>
          </a:r>
        </a:p>
      </dgm:t>
    </dgm:pt>
    <dgm:pt modelId="{6975435B-7CE0-4FCE-873A-C2BFFDE0F819}" type="parTrans" cxnId="{D2A87D6F-0A31-4DC7-8312-E958E7535982}">
      <dgm:prSet/>
      <dgm:spPr/>
      <dgm:t>
        <a:bodyPr/>
        <a:lstStyle/>
        <a:p>
          <a:endParaRPr lang="en-US"/>
        </a:p>
      </dgm:t>
    </dgm:pt>
    <dgm:pt modelId="{C651D36D-AEB5-48B3-84E9-FEAA59406AD8}" type="sibTrans" cxnId="{D2A87D6F-0A31-4DC7-8312-E958E7535982}">
      <dgm:prSet/>
      <dgm:spPr/>
      <dgm:t>
        <a:bodyPr/>
        <a:lstStyle/>
        <a:p>
          <a:endParaRPr lang="en-US"/>
        </a:p>
      </dgm:t>
    </dgm:pt>
    <dgm:pt modelId="{0C1E4AF4-61AD-4A3C-B352-4F4D7C45DCE8}">
      <dgm:prSet phldrT="[Text]"/>
      <dgm:spPr>
        <a:xfrm>
          <a:off x="660586" y="472525"/>
          <a:ext cx="506277" cy="3375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intoksikacija supstancom</a:t>
          </a:r>
        </a:p>
      </dgm:t>
    </dgm:pt>
    <dgm:pt modelId="{AAA8D625-B8A9-46CE-A304-7EAE1B690CD0}" type="parTrans" cxnId="{D5A0238D-B5E7-4E6B-B2CF-C27848F2A522}">
      <dgm:prSet/>
      <dgm:spPr>
        <a:xfrm>
          <a:off x="913724" y="337518"/>
          <a:ext cx="1809940" cy="13500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06E7774-22DA-4E7A-A476-5CA62154070A}" type="sibTrans" cxnId="{D5A0238D-B5E7-4E6B-B2CF-C27848F2A522}">
      <dgm:prSet/>
      <dgm:spPr/>
      <dgm:t>
        <a:bodyPr/>
        <a:lstStyle/>
        <a:p>
          <a:endParaRPr lang="en-US"/>
        </a:p>
      </dgm:t>
    </dgm:pt>
    <dgm:pt modelId="{8562856E-CCA8-485D-BF44-7184760B9823}">
      <dgm:prSet phldrT="[Text]"/>
      <dgm:spPr>
        <a:xfrm>
          <a:off x="331506" y="945050"/>
          <a:ext cx="506277" cy="3375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alkohol ili Benzodiazepini</a:t>
          </a:r>
        </a:p>
      </dgm:t>
    </dgm:pt>
    <dgm:pt modelId="{1C5C717E-87CE-4D64-8559-BD4EBA11D7C9}" type="parTrans" cxnId="{423EEDE0-1C03-4AD3-8C69-17898461A648}">
      <dgm:prSet/>
      <dgm:spPr>
        <a:xfrm>
          <a:off x="584644" y="810043"/>
          <a:ext cx="329080" cy="135007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CF6E127-409E-421C-AADD-B8F0BB92C971}" type="sibTrans" cxnId="{423EEDE0-1C03-4AD3-8C69-17898461A648}">
      <dgm:prSet/>
      <dgm:spPr/>
      <dgm:t>
        <a:bodyPr/>
        <a:lstStyle/>
        <a:p>
          <a:endParaRPr lang="en-US"/>
        </a:p>
      </dgm:t>
    </dgm:pt>
    <dgm:pt modelId="{0232CD5A-54AA-4BF4-80BF-45BF83D4AE0B}">
      <dgm:prSet phldrT="[Text]"/>
      <dgm:spPr>
        <a:xfrm>
          <a:off x="1369394" y="1284134"/>
          <a:ext cx="506277" cy="337518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kokain i sintetske droge</a:t>
          </a:r>
        </a:p>
      </dgm:t>
    </dgm:pt>
    <dgm:pt modelId="{BC813F8F-D587-43B7-9AF0-BCEDA0B881C6}" type="parTrans" cxnId="{3D9BB763-5941-4276-A57A-3DF4600BA065}">
      <dgm:prSet/>
      <dgm:spPr>
        <a:xfrm>
          <a:off x="913724" y="810043"/>
          <a:ext cx="708808" cy="474091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904D86C-0513-46B0-AD36-D27F15F856BF}" type="sibTrans" cxnId="{3D9BB763-5941-4276-A57A-3DF4600BA065}">
      <dgm:prSet/>
      <dgm:spPr/>
      <dgm:t>
        <a:bodyPr/>
        <a:lstStyle/>
        <a:p>
          <a:endParaRPr lang="en-US"/>
        </a:p>
      </dgm:t>
    </dgm:pt>
    <dgm:pt modelId="{85DAEDC3-B1DE-41A9-9AA0-04BB57BF100F}">
      <dgm:prSet phldrT="[Text]"/>
      <dgm:spPr>
        <a:xfrm>
          <a:off x="2370486" y="472525"/>
          <a:ext cx="506277" cy="3375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psihijatrijska oboljenja</a:t>
          </a:r>
        </a:p>
      </dgm:t>
    </dgm:pt>
    <dgm:pt modelId="{4B975E88-BFDD-4A92-8447-B6974506D0DE}" type="parTrans" cxnId="{C76BEA71-D6A0-4801-9EC9-A58E65987644}">
      <dgm:prSet/>
      <dgm:spPr>
        <a:xfrm>
          <a:off x="2623624" y="337518"/>
          <a:ext cx="100040" cy="13500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FB4264B-A6AD-41B8-A927-F7C0B1597647}" type="sibTrans" cxnId="{C76BEA71-D6A0-4801-9EC9-A58E65987644}">
      <dgm:prSet/>
      <dgm:spPr/>
      <dgm:t>
        <a:bodyPr/>
        <a:lstStyle/>
        <a:p>
          <a:endParaRPr lang="en-US"/>
        </a:p>
      </dgm:t>
    </dgm:pt>
    <dgm:pt modelId="{023D0F33-906D-4137-AAE5-4208226F2715}">
      <dgm:prSet phldrT="[Text]"/>
      <dgm:spPr>
        <a:xfrm>
          <a:off x="1647826" y="945050"/>
          <a:ext cx="506277" cy="337518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psihotični poremećaji</a:t>
          </a:r>
        </a:p>
      </dgm:t>
    </dgm:pt>
    <dgm:pt modelId="{A2AA6AC6-581F-49DE-89F5-BE8F5A671AC5}" type="parTrans" cxnId="{7D27C94F-5A0B-4980-88AC-A8CF3D781D51}">
      <dgm:prSet/>
      <dgm:spPr>
        <a:xfrm>
          <a:off x="1900964" y="810043"/>
          <a:ext cx="722659" cy="135007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206324F-4DA7-47F1-B836-A054E28CB51E}" type="sibTrans" cxnId="{7D27C94F-5A0B-4980-88AC-A8CF3D781D51}">
      <dgm:prSet/>
      <dgm:spPr/>
      <dgm:t>
        <a:bodyPr/>
        <a:lstStyle/>
        <a:p>
          <a:endParaRPr lang="en-US"/>
        </a:p>
      </dgm:t>
    </dgm:pt>
    <dgm:pt modelId="{3C111359-0940-47DD-B758-5323046CE57F}">
      <dgm:prSet/>
      <dgm:spPr>
        <a:xfrm>
          <a:off x="3622306" y="472525"/>
          <a:ext cx="506277" cy="3375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Medicinski uzroci</a:t>
          </a:r>
        </a:p>
      </dgm:t>
    </dgm:pt>
    <dgm:pt modelId="{5FF3B4F8-A42A-488B-BADB-37D9F5E86261}" type="parTrans" cxnId="{7FB1AE4E-D074-48F5-9B81-4A03B3F109C8}">
      <dgm:prSet/>
      <dgm:spPr>
        <a:xfrm>
          <a:off x="2723665" y="337518"/>
          <a:ext cx="1151780" cy="13500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8086EED-CAE9-41DA-B24B-74F02112D0FD}" type="sibTrans" cxnId="{7FB1AE4E-D074-48F5-9B81-4A03B3F109C8}">
      <dgm:prSet/>
      <dgm:spPr/>
      <dgm:t>
        <a:bodyPr/>
        <a:lstStyle/>
        <a:p>
          <a:endParaRPr lang="en-US"/>
        </a:p>
      </dgm:t>
    </dgm:pt>
    <dgm:pt modelId="{66A66B48-AA22-4A42-A30D-9D901914A0B3}">
      <dgm:prSet/>
      <dgm:spPr>
        <a:xfrm>
          <a:off x="4282891" y="484307"/>
          <a:ext cx="506277" cy="3375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Nepoznat uzrok</a:t>
          </a:r>
        </a:p>
      </dgm:t>
    </dgm:pt>
    <dgm:pt modelId="{6CC004F7-FE73-4FBF-949E-E75F3CD0E614}" type="parTrans" cxnId="{4FCD616C-46CF-4E12-BC6E-C9D0573A477E}">
      <dgm:prSet/>
      <dgm:spPr>
        <a:xfrm>
          <a:off x="2723665" y="337518"/>
          <a:ext cx="1812365" cy="14678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7CEC3E0-8BF1-457C-9558-6D99DFBCB435}" type="sibTrans" cxnId="{4FCD616C-46CF-4E12-BC6E-C9D0573A477E}">
      <dgm:prSet/>
      <dgm:spPr/>
      <dgm:t>
        <a:bodyPr/>
        <a:lstStyle/>
        <a:p>
          <a:endParaRPr lang="en-US"/>
        </a:p>
      </dgm:t>
    </dgm:pt>
    <dgm:pt modelId="{A1D4CA8F-0F92-4C94-A30A-9605A108CDEF}">
      <dgm:prSet/>
      <dgm:spPr>
        <a:xfrm>
          <a:off x="2172020" y="1847823"/>
          <a:ext cx="506277" cy="337518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sy.konfuzije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kognitivne izmene</a:t>
          </a:r>
        </a:p>
      </dgm:t>
    </dgm:pt>
    <dgm:pt modelId="{CF40EC7E-3FD9-4474-BE32-8727F5AC7C2E}" type="parTrans" cxnId="{43E19FE4-927E-48E7-86E0-A509F0AD45D9}">
      <dgm:prSet/>
      <dgm:spPr>
        <a:xfrm>
          <a:off x="2425159" y="810043"/>
          <a:ext cx="1450286" cy="103778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9B5975A-7D0A-44CE-87BE-C737640D79EF}" type="sibTrans" cxnId="{43E19FE4-927E-48E7-86E0-A509F0AD45D9}">
      <dgm:prSet/>
      <dgm:spPr/>
      <dgm:t>
        <a:bodyPr/>
        <a:lstStyle/>
        <a:p>
          <a:endParaRPr lang="en-US"/>
        </a:p>
      </dgm:t>
    </dgm:pt>
    <dgm:pt modelId="{124F872F-6861-4260-A816-D51B3D8777D0}">
      <dgm:prSet/>
      <dgm:spPr>
        <a:xfrm>
          <a:off x="3258683" y="939160"/>
          <a:ext cx="506277" cy="337518"/>
        </a:xfr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nepsihotični poremećaji</a:t>
          </a:r>
        </a:p>
      </dgm:t>
    </dgm:pt>
    <dgm:pt modelId="{85D24A5C-275E-426D-ADED-80AFB100DC69}" type="parTrans" cxnId="{FA9795F4-E376-4126-BE4F-18A2C1403345}">
      <dgm:prSet/>
      <dgm:spPr>
        <a:xfrm>
          <a:off x="2623624" y="810043"/>
          <a:ext cx="888197" cy="129117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CC28A34-B7B0-4C11-A905-3E293B1AD882}" type="sibTrans" cxnId="{FA9795F4-E376-4126-BE4F-18A2C1403345}">
      <dgm:prSet/>
      <dgm:spPr/>
      <dgm:t>
        <a:bodyPr/>
        <a:lstStyle/>
        <a:p>
          <a:endParaRPr lang="en-US"/>
        </a:p>
      </dgm:t>
    </dgm:pt>
    <dgm:pt modelId="{FC7B9BD5-41D9-4962-BC16-7946780D46EA}">
      <dgm:prSet/>
      <dgm:spPr>
        <a:xfrm>
          <a:off x="2426" y="1417575"/>
          <a:ext cx="506277" cy="337518"/>
        </a:xfr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apstinencijlna kriza</a:t>
          </a:r>
        </a:p>
      </dgm:t>
    </dgm:pt>
    <dgm:pt modelId="{E2177774-4D20-4B2C-9965-C067F71262C5}" type="parTrans" cxnId="{07AC63AB-EB66-4B46-96E6-7299EABF1A0F}">
      <dgm:prSet/>
      <dgm:spPr>
        <a:xfrm>
          <a:off x="255564" y="1282568"/>
          <a:ext cx="329080" cy="135007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3135EEB-80CD-43A1-BB32-9A20D8B0240C}" type="sibTrans" cxnId="{07AC63AB-EB66-4B46-96E6-7299EABF1A0F}">
      <dgm:prSet/>
      <dgm:spPr/>
      <dgm:t>
        <a:bodyPr/>
        <a:lstStyle/>
        <a:p>
          <a:endParaRPr lang="en-US"/>
        </a:p>
      </dgm:t>
    </dgm:pt>
    <dgm:pt modelId="{D0E9AE2E-404E-4645-B289-23AABAEE9ABB}">
      <dgm:prSet/>
      <dgm:spPr>
        <a:xfrm>
          <a:off x="1149518" y="1906504"/>
          <a:ext cx="506277" cy="337518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akutna intoksikacija</a:t>
          </a:r>
        </a:p>
      </dgm:t>
    </dgm:pt>
    <dgm:pt modelId="{7D5AFCE7-48AF-47D0-A816-75E1D35CEC3E}" type="parTrans" cxnId="{8F4F2A27-F1B9-4394-86F6-92368AF652CC}">
      <dgm:prSet/>
      <dgm:spPr>
        <a:xfrm>
          <a:off x="584644" y="1282568"/>
          <a:ext cx="818012" cy="62393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4A9C39C-F361-46DC-A1C4-58054DF6CB1A}" type="sibTrans" cxnId="{8F4F2A27-F1B9-4394-86F6-92368AF652CC}">
      <dgm:prSet/>
      <dgm:spPr/>
      <dgm:t>
        <a:bodyPr/>
        <a:lstStyle/>
        <a:p>
          <a:endParaRPr lang="en-US"/>
        </a:p>
      </dgm:t>
    </dgm:pt>
    <dgm:pt modelId="{8E897D2C-9EB0-4790-B260-1E0A482D6F87}">
      <dgm:prSet/>
      <dgm:spPr>
        <a:xfrm>
          <a:off x="1641933" y="1957385"/>
          <a:ext cx="506277" cy="33751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Antipsihotici</a:t>
          </a:r>
        </a:p>
      </dgm:t>
    </dgm:pt>
    <dgm:pt modelId="{1557B7E5-61DA-449C-AE7F-3FFEC6942291}" type="parTrans" cxnId="{B78F4001-99A8-47F9-8157-EF65E9A40D3C}">
      <dgm:prSet/>
      <dgm:spPr>
        <a:xfrm>
          <a:off x="1849351" y="1282568"/>
          <a:ext cx="91440" cy="67481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EDEA6073-A1DA-4A2A-8AC9-36D5FE42106B}" type="sibTrans" cxnId="{B78F4001-99A8-47F9-8157-EF65E9A40D3C}">
      <dgm:prSet/>
      <dgm:spPr/>
      <dgm:t>
        <a:bodyPr/>
        <a:lstStyle/>
        <a:p>
          <a:endParaRPr lang="en-US"/>
        </a:p>
      </dgm:t>
    </dgm:pt>
    <dgm:pt modelId="{A6861E05-F521-4C60-8BE1-2163956E23B3}">
      <dgm:prSet/>
      <dgm:spPr>
        <a:xfrm>
          <a:off x="2426" y="1890100"/>
          <a:ext cx="506277" cy="337518"/>
        </a:xfr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Benzodiazepini</a:t>
          </a:r>
        </a:p>
      </dgm:t>
    </dgm:pt>
    <dgm:pt modelId="{526FDF4B-7C0D-42FA-8468-E053C97538DF}" type="parTrans" cxnId="{11513885-62D7-4B3A-9F85-59C90C3A1614}">
      <dgm:prSet/>
      <dgm:spPr>
        <a:xfrm>
          <a:off x="209844" y="1755093"/>
          <a:ext cx="91440" cy="135007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07BB359-2E7F-4927-8388-254F2C5E9508}" type="sibTrans" cxnId="{11513885-62D7-4B3A-9F85-59C90C3A1614}">
      <dgm:prSet/>
      <dgm:spPr/>
      <dgm:t>
        <a:bodyPr/>
        <a:lstStyle/>
        <a:p>
          <a:endParaRPr lang="en-US"/>
        </a:p>
      </dgm:t>
    </dgm:pt>
    <dgm:pt modelId="{5C13BF41-0C55-4EB1-875B-EAE67B7BDEA7}">
      <dgm:prSet/>
      <dgm:spPr>
        <a:xfrm>
          <a:off x="1960432" y="1483091"/>
          <a:ext cx="506277" cy="337518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Autizam i mentalna retardacija</a:t>
          </a:r>
        </a:p>
      </dgm:t>
    </dgm:pt>
    <dgm:pt modelId="{36B9FA1A-E7CF-45E4-B9D9-6A9D18A5D14E}" type="parTrans" cxnId="{39859B77-FD78-424F-8161-706935F08121}">
      <dgm:prSet/>
      <dgm:spPr>
        <a:xfrm>
          <a:off x="2213570" y="810043"/>
          <a:ext cx="410053" cy="673048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A728F84-AC17-49FF-9A48-41C7272A86A1}" type="sibTrans" cxnId="{39859B77-FD78-424F-8161-706935F08121}">
      <dgm:prSet/>
      <dgm:spPr/>
      <dgm:t>
        <a:bodyPr/>
        <a:lstStyle/>
        <a:p>
          <a:endParaRPr lang="en-US"/>
        </a:p>
      </dgm:t>
    </dgm:pt>
    <dgm:pt modelId="{0F961D5F-AA44-4207-9F91-9A8A2ED4AD94}">
      <dgm:prSet/>
      <dgm:spPr>
        <a:xfrm>
          <a:off x="1653198" y="1946476"/>
          <a:ext cx="506277" cy="337518"/>
        </a:xfr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Antipsihotici</a:t>
          </a:r>
        </a:p>
      </dgm:t>
    </dgm:pt>
    <dgm:pt modelId="{29E9C609-81B5-4172-801F-28C8E42BAA75}" type="parTrans" cxnId="{A0BD1FA4-2E4F-4344-B251-67D304073182}">
      <dgm:prSet/>
      <dgm:spPr>
        <a:xfrm>
          <a:off x="1906336" y="821825"/>
          <a:ext cx="2629693" cy="112465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5301FE8-BEAF-4E9D-9085-975E1C8D3CCC}" type="sibTrans" cxnId="{A0BD1FA4-2E4F-4344-B251-67D304073182}">
      <dgm:prSet/>
      <dgm:spPr/>
      <dgm:t>
        <a:bodyPr/>
        <a:lstStyle/>
        <a:p>
          <a:endParaRPr lang="en-US"/>
        </a:p>
      </dgm:t>
    </dgm:pt>
    <dgm:pt modelId="{3677FF5E-8655-4F61-8C6E-BB66CEAB17F2}">
      <dgm:prSet/>
      <dgm:spPr>
        <a:xfrm>
          <a:off x="3305807" y="1853490"/>
          <a:ext cx="506277" cy="337518"/>
        </a:xfr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benzodiazepni</a:t>
          </a:r>
        </a:p>
      </dgm:t>
    </dgm:pt>
    <dgm:pt modelId="{7707900E-CE56-4F10-9679-EDE80AB0C147}" type="parTrans" cxnId="{94BF54F1-D563-41C1-940C-2EFB189BEF40}">
      <dgm:prSet/>
      <dgm:spPr>
        <a:xfrm>
          <a:off x="3466101" y="1276678"/>
          <a:ext cx="91440" cy="576811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D05A964-409D-4278-8C86-0DA3508BECAC}" type="sibTrans" cxnId="{94BF54F1-D563-41C1-940C-2EFB189BEF40}">
      <dgm:prSet/>
      <dgm:spPr/>
      <dgm:t>
        <a:bodyPr/>
        <a:lstStyle/>
        <a:p>
          <a:endParaRPr lang="en-US"/>
        </a:p>
      </dgm:t>
    </dgm:pt>
    <dgm:pt modelId="{94D88003-7636-4FDC-9456-C0150B7C13F1}" type="pres">
      <dgm:prSet presAssocID="{FDF66918-2106-435C-B37E-D14148DA574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0DF490F-B70C-42A2-94A5-1F07F1E61EAF}" type="pres">
      <dgm:prSet presAssocID="{FDF66918-2106-435C-B37E-D14148DA574E}" presName="hierFlow" presStyleCnt="0"/>
      <dgm:spPr/>
    </dgm:pt>
    <dgm:pt modelId="{9F85FBE7-CB0A-434B-9D99-6A7C8ACF3B22}" type="pres">
      <dgm:prSet presAssocID="{FDF66918-2106-435C-B37E-D14148DA574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C751319-B4B5-457F-A87F-CE53ABAC9B8F}" type="pres">
      <dgm:prSet presAssocID="{A527B5ED-4713-4236-9BF1-D20373DD2C92}" presName="Name14" presStyleCnt="0"/>
      <dgm:spPr/>
    </dgm:pt>
    <dgm:pt modelId="{07A9F2FD-3B38-41E3-8D7B-D99E49994FE4}" type="pres">
      <dgm:prSet presAssocID="{A527B5ED-4713-4236-9BF1-D20373DD2C92}" presName="level1Shap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D62C6FB-E9C8-4345-85C6-B0DFCA6E76B8}" type="pres">
      <dgm:prSet presAssocID="{A527B5ED-4713-4236-9BF1-D20373DD2C92}" presName="hierChild2" presStyleCnt="0"/>
      <dgm:spPr/>
    </dgm:pt>
    <dgm:pt modelId="{2CCF760D-15D5-4746-8396-B8F32D01E86B}" type="pres">
      <dgm:prSet presAssocID="{AAA8D625-B8A9-46CE-A304-7EAE1B690CD0}" presName="Name1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809940" y="0"/>
              </a:moveTo>
              <a:lnTo>
                <a:pt x="180994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</dgm:spPr>
    </dgm:pt>
    <dgm:pt modelId="{CC389896-ABE6-4596-91E9-DC93BD2778DE}" type="pres">
      <dgm:prSet presAssocID="{0C1E4AF4-61AD-4A3C-B352-4F4D7C45DCE8}" presName="Name21" presStyleCnt="0"/>
      <dgm:spPr/>
    </dgm:pt>
    <dgm:pt modelId="{80D00A80-D874-4F17-B9E4-D67A8BBE4A96}" type="pres">
      <dgm:prSet presAssocID="{0C1E4AF4-61AD-4A3C-B352-4F4D7C45DCE8}" presName="level2Shape" presStyleLbl="node2" presStyleIdx="0" presStyleCnt="4"/>
      <dgm:spPr>
        <a:prstGeom prst="roundRect">
          <a:avLst>
            <a:gd name="adj" fmla="val 10000"/>
          </a:avLst>
        </a:prstGeom>
      </dgm:spPr>
    </dgm:pt>
    <dgm:pt modelId="{48AD9F80-E52B-4A5F-AF8E-E2E201DD8D76}" type="pres">
      <dgm:prSet presAssocID="{0C1E4AF4-61AD-4A3C-B352-4F4D7C45DCE8}" presName="hierChild3" presStyleCnt="0"/>
      <dgm:spPr/>
    </dgm:pt>
    <dgm:pt modelId="{9DFFB9F0-F9E7-4545-AA8F-8D94DC28218C}" type="pres">
      <dgm:prSet presAssocID="{1C5C717E-87CE-4D64-8559-BD4EBA11D7C9}" presName="Name19" presStyleLbl="parChTrans1D3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329080" y="0"/>
              </a:moveTo>
              <a:lnTo>
                <a:pt x="32908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</dgm:spPr>
    </dgm:pt>
    <dgm:pt modelId="{4BE696F8-41BF-4F10-9770-6658AAAFF90E}" type="pres">
      <dgm:prSet presAssocID="{8562856E-CCA8-485D-BF44-7184760B9823}" presName="Name21" presStyleCnt="0"/>
      <dgm:spPr/>
    </dgm:pt>
    <dgm:pt modelId="{9461F329-E7BC-458B-BAD6-A8BC63CF0683}" type="pres">
      <dgm:prSet presAssocID="{8562856E-CCA8-485D-BF44-7184760B9823}" presName="level2Shape" presStyleLbl="node3" presStyleIdx="0" presStyleCnt="7"/>
      <dgm:spPr>
        <a:prstGeom prst="roundRect">
          <a:avLst>
            <a:gd name="adj" fmla="val 10000"/>
          </a:avLst>
        </a:prstGeom>
      </dgm:spPr>
    </dgm:pt>
    <dgm:pt modelId="{7A36D065-BAB3-44AA-8EE3-56F58DE486A4}" type="pres">
      <dgm:prSet presAssocID="{8562856E-CCA8-485D-BF44-7184760B9823}" presName="hierChild3" presStyleCnt="0"/>
      <dgm:spPr/>
    </dgm:pt>
    <dgm:pt modelId="{EC294419-3AF9-4173-A65D-D1166C01B718}" type="pres">
      <dgm:prSet presAssocID="{E2177774-4D20-4B2C-9965-C067F71262C5}" presName="Name19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29080" y="0"/>
              </a:moveTo>
              <a:lnTo>
                <a:pt x="32908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</dgm:spPr>
    </dgm:pt>
    <dgm:pt modelId="{64B272AE-F50E-4EE8-8030-4865FE64AB2B}" type="pres">
      <dgm:prSet presAssocID="{FC7B9BD5-41D9-4962-BC16-7946780D46EA}" presName="Name21" presStyleCnt="0"/>
      <dgm:spPr/>
    </dgm:pt>
    <dgm:pt modelId="{76E24413-5FF6-4CF5-B3DF-F87405344503}" type="pres">
      <dgm:prSet presAssocID="{FC7B9BD5-41D9-4962-BC16-7946780D46EA}" presName="level2Shape" presStyleLbl="node4" presStyleIdx="0" presStyleCnt="5"/>
      <dgm:spPr>
        <a:prstGeom prst="roundRect">
          <a:avLst>
            <a:gd name="adj" fmla="val 10000"/>
          </a:avLst>
        </a:prstGeom>
      </dgm:spPr>
    </dgm:pt>
    <dgm:pt modelId="{C77C3E08-C389-4CA7-9B75-D5C77EFB1215}" type="pres">
      <dgm:prSet presAssocID="{FC7B9BD5-41D9-4962-BC16-7946780D46EA}" presName="hierChild3" presStyleCnt="0"/>
      <dgm:spPr/>
    </dgm:pt>
    <dgm:pt modelId="{544AB968-E6B0-4D98-A697-6884EEA19265}" type="pres">
      <dgm:prSet presAssocID="{526FDF4B-7C0D-42FA-8468-E053C97538DF}" presName="Name19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007"/>
              </a:lnTo>
            </a:path>
          </a:pathLst>
        </a:custGeom>
      </dgm:spPr>
    </dgm:pt>
    <dgm:pt modelId="{64C7A103-1CAA-493C-8F5C-F5648BFA4634}" type="pres">
      <dgm:prSet presAssocID="{A6861E05-F521-4C60-8BE1-2163956E23B3}" presName="Name21" presStyleCnt="0"/>
      <dgm:spPr/>
    </dgm:pt>
    <dgm:pt modelId="{EA04F00D-AC65-4907-84C5-CAE1C38E34C9}" type="pres">
      <dgm:prSet presAssocID="{A6861E05-F521-4C60-8BE1-2163956E23B3}" presName="level2Shape" presStyleLbl="node4" presStyleIdx="1" presStyleCnt="5"/>
      <dgm:spPr>
        <a:prstGeom prst="roundRect">
          <a:avLst>
            <a:gd name="adj" fmla="val 10000"/>
          </a:avLst>
        </a:prstGeom>
      </dgm:spPr>
    </dgm:pt>
    <dgm:pt modelId="{8ADB6972-F55A-4AC1-A863-8EB5616CA965}" type="pres">
      <dgm:prSet presAssocID="{A6861E05-F521-4C60-8BE1-2163956E23B3}" presName="hierChild3" presStyleCnt="0"/>
      <dgm:spPr/>
    </dgm:pt>
    <dgm:pt modelId="{5D6F27D1-7BD3-4583-918B-A9C95F2373D3}" type="pres">
      <dgm:prSet presAssocID="{7D5AFCE7-48AF-47D0-A816-75E1D35CEC3E}" presName="Name19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67"/>
              </a:lnTo>
              <a:lnTo>
                <a:pt x="818012" y="311967"/>
              </a:lnTo>
              <a:lnTo>
                <a:pt x="818012" y="623935"/>
              </a:lnTo>
            </a:path>
          </a:pathLst>
        </a:custGeom>
      </dgm:spPr>
    </dgm:pt>
    <dgm:pt modelId="{EA8A2D04-DA26-448B-8602-EBEFD09FDD72}" type="pres">
      <dgm:prSet presAssocID="{D0E9AE2E-404E-4645-B289-23AABAEE9ABB}" presName="Name21" presStyleCnt="0"/>
      <dgm:spPr/>
    </dgm:pt>
    <dgm:pt modelId="{FF32B3D4-B59D-48EA-A1EA-5D39EFFBB18B}" type="pres">
      <dgm:prSet presAssocID="{D0E9AE2E-404E-4645-B289-23AABAEE9ABB}" presName="level2Shape" presStyleLbl="node4" presStyleIdx="2" presStyleCnt="5" custLinFactY="44860" custLinFactNeighborX="96574" custLinFactNeighborY="100000"/>
      <dgm:spPr>
        <a:prstGeom prst="rightArrow">
          <a:avLst/>
        </a:prstGeom>
      </dgm:spPr>
    </dgm:pt>
    <dgm:pt modelId="{E8CE996B-8F93-4BFC-8078-878ACA71A4A1}" type="pres">
      <dgm:prSet presAssocID="{D0E9AE2E-404E-4645-B289-23AABAEE9ABB}" presName="hierChild3" presStyleCnt="0"/>
      <dgm:spPr/>
    </dgm:pt>
    <dgm:pt modelId="{855EF48A-FC11-405E-ABE2-C329A6F6ACD4}" type="pres">
      <dgm:prSet presAssocID="{BC813F8F-D587-43B7-9AF0-BCEDA0B881C6}" presName="Name19" presStyleLbl="parChTrans1D3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045"/>
              </a:lnTo>
              <a:lnTo>
                <a:pt x="708808" y="237045"/>
              </a:lnTo>
              <a:lnTo>
                <a:pt x="708808" y="474091"/>
              </a:lnTo>
            </a:path>
          </a:pathLst>
        </a:custGeom>
      </dgm:spPr>
    </dgm:pt>
    <dgm:pt modelId="{998CD3B2-E8DC-4735-893B-B38E3045B8CC}" type="pres">
      <dgm:prSet presAssocID="{0232CD5A-54AA-4BF4-80BF-45BF83D4AE0B}" presName="Name21" presStyleCnt="0"/>
      <dgm:spPr/>
    </dgm:pt>
    <dgm:pt modelId="{0C47BCC3-72E7-43BF-A6BE-B4C1A2B43953}" type="pres">
      <dgm:prSet presAssocID="{0232CD5A-54AA-4BF4-80BF-45BF83D4AE0B}" presName="level2Shape" presStyleLbl="node3" presStyleIdx="1" presStyleCnt="7" custLinFactY="464" custLinFactNeighborX="75004" custLinFactNeighborY="100000"/>
      <dgm:spPr>
        <a:prstGeom prst="rightArrow">
          <a:avLst/>
        </a:prstGeom>
      </dgm:spPr>
    </dgm:pt>
    <dgm:pt modelId="{42AF7F42-6662-4038-B175-DCCA9EC3C05E}" type="pres">
      <dgm:prSet presAssocID="{0232CD5A-54AA-4BF4-80BF-45BF83D4AE0B}" presName="hierChild3" presStyleCnt="0"/>
      <dgm:spPr/>
    </dgm:pt>
    <dgm:pt modelId="{3EF8C1A2-2A19-4775-A4BD-811E61F101D4}" type="pres">
      <dgm:prSet presAssocID="{4B975E88-BFDD-4A92-8447-B6974506D0DE}" presName="Name1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0040" y="0"/>
              </a:moveTo>
              <a:lnTo>
                <a:pt x="10004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</dgm:spPr>
    </dgm:pt>
    <dgm:pt modelId="{9570D3E7-0105-476E-8222-69E34E63F2E4}" type="pres">
      <dgm:prSet presAssocID="{85DAEDC3-B1DE-41A9-9AA0-04BB57BF100F}" presName="Name21" presStyleCnt="0"/>
      <dgm:spPr/>
    </dgm:pt>
    <dgm:pt modelId="{DD7C04AA-BDE7-474D-A188-49D7B5FD3CFB}" type="pres">
      <dgm:prSet presAssocID="{85DAEDC3-B1DE-41A9-9AA0-04BB57BF100F}" presName="level2Shape" presStyleLbl="node2" presStyleIdx="1" presStyleCnt="4" custLinFactNeighborX="12740"/>
      <dgm:spPr>
        <a:prstGeom prst="roundRect">
          <a:avLst>
            <a:gd name="adj" fmla="val 10000"/>
          </a:avLst>
        </a:prstGeom>
      </dgm:spPr>
    </dgm:pt>
    <dgm:pt modelId="{EBF0D95C-34B7-49B9-BDC0-061FD80A2C13}" type="pres">
      <dgm:prSet presAssocID="{85DAEDC3-B1DE-41A9-9AA0-04BB57BF100F}" presName="hierChild3" presStyleCnt="0"/>
      <dgm:spPr/>
    </dgm:pt>
    <dgm:pt modelId="{73070767-D18F-4718-AACE-B2839794AE07}" type="pres">
      <dgm:prSet presAssocID="{A2AA6AC6-581F-49DE-89F5-BE8F5A671AC5}" presName="Name19" presStyleLbl="parChTrans1D3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722659" y="0"/>
              </a:moveTo>
              <a:lnTo>
                <a:pt x="722659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</dgm:spPr>
    </dgm:pt>
    <dgm:pt modelId="{2534AA0E-F867-41EA-B63A-A1437A43B5EB}" type="pres">
      <dgm:prSet presAssocID="{023D0F33-906D-4137-AAE5-4208226F2715}" presName="Name21" presStyleCnt="0"/>
      <dgm:spPr/>
    </dgm:pt>
    <dgm:pt modelId="{7576B2E3-5BE6-446F-8CF2-C93E13CA958C}" type="pres">
      <dgm:prSet presAssocID="{023D0F33-906D-4137-AAE5-4208226F2715}" presName="level2Shape" presStyleLbl="node3" presStyleIdx="2" presStyleCnt="7"/>
      <dgm:spPr>
        <a:prstGeom prst="roundRect">
          <a:avLst>
            <a:gd name="adj" fmla="val 10000"/>
          </a:avLst>
        </a:prstGeom>
      </dgm:spPr>
    </dgm:pt>
    <dgm:pt modelId="{385DDF5E-59D6-441B-83C7-27C2B9EF031E}" type="pres">
      <dgm:prSet presAssocID="{023D0F33-906D-4137-AAE5-4208226F2715}" presName="hierChild3" presStyleCnt="0"/>
      <dgm:spPr/>
    </dgm:pt>
    <dgm:pt modelId="{E087F233-7594-4BF9-A46C-B4860BBFB2B9}" type="pres">
      <dgm:prSet presAssocID="{1557B7E5-61DA-449C-AE7F-3FFEC6942291}" presName="Name19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51613" y="0"/>
              </a:moveTo>
              <a:lnTo>
                <a:pt x="51613" y="337408"/>
              </a:lnTo>
              <a:lnTo>
                <a:pt x="45720" y="337408"/>
              </a:lnTo>
              <a:lnTo>
                <a:pt x="45720" y="674816"/>
              </a:lnTo>
            </a:path>
          </a:pathLst>
        </a:custGeom>
      </dgm:spPr>
    </dgm:pt>
    <dgm:pt modelId="{61084863-A0D5-4401-B1AB-40C77F68A272}" type="pres">
      <dgm:prSet presAssocID="{8E897D2C-9EB0-4790-B260-1E0A482D6F87}" presName="Name21" presStyleCnt="0"/>
      <dgm:spPr/>
    </dgm:pt>
    <dgm:pt modelId="{6DDAD17D-D647-43AB-AC51-7C836A97118D}" type="pres">
      <dgm:prSet presAssocID="{8E897D2C-9EB0-4790-B260-1E0A482D6F87}" presName="level2Shape" presStyleLbl="node4" presStyleIdx="3" presStyleCnt="5" custLinFactY="59935" custLinFactNeighborX="-1164" custLinFactNeighborY="100000"/>
      <dgm:spPr>
        <a:prstGeom prst="roundRect">
          <a:avLst>
            <a:gd name="adj" fmla="val 10000"/>
          </a:avLst>
        </a:prstGeom>
      </dgm:spPr>
    </dgm:pt>
    <dgm:pt modelId="{2AEB3FC3-BC20-42A6-AF31-77EC2CCC7E47}" type="pres">
      <dgm:prSet presAssocID="{8E897D2C-9EB0-4790-B260-1E0A482D6F87}" presName="hierChild3" presStyleCnt="0"/>
      <dgm:spPr/>
    </dgm:pt>
    <dgm:pt modelId="{B79096FF-6E4D-42F1-B7E0-A1571E4404A2}" type="pres">
      <dgm:prSet presAssocID="{36B9FA1A-E7CF-45E4-B9D9-6A9D18A5D14E}" presName="Name19" presStyleLbl="parChTrans1D3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10053" y="0"/>
              </a:moveTo>
              <a:lnTo>
                <a:pt x="410053" y="336524"/>
              </a:lnTo>
              <a:lnTo>
                <a:pt x="0" y="336524"/>
              </a:lnTo>
              <a:lnTo>
                <a:pt x="0" y="673048"/>
              </a:lnTo>
            </a:path>
          </a:pathLst>
        </a:custGeom>
      </dgm:spPr>
    </dgm:pt>
    <dgm:pt modelId="{FC6A5B4B-A957-4CCC-A806-932EDD6F4851}" type="pres">
      <dgm:prSet presAssocID="{5C13BF41-0C55-4EB1-875B-EAE67B7BDEA7}" presName="Name21" presStyleCnt="0"/>
      <dgm:spPr/>
    </dgm:pt>
    <dgm:pt modelId="{AF49E156-8073-435B-B0AE-2BF3079C2937}" type="pres">
      <dgm:prSet presAssocID="{5C13BF41-0C55-4EB1-875B-EAE67B7BDEA7}" presName="level2Shape" presStyleLbl="node3" presStyleIdx="3" presStyleCnt="7" custLinFactY="59411" custLinFactNeighborX="-68254" custLinFactNeighborY="100000"/>
      <dgm:spPr>
        <a:prstGeom prst="leftArrow">
          <a:avLst/>
        </a:prstGeom>
      </dgm:spPr>
    </dgm:pt>
    <dgm:pt modelId="{17FA920C-5CD7-4090-A853-2D63186A2E76}" type="pres">
      <dgm:prSet presAssocID="{5C13BF41-0C55-4EB1-875B-EAE67B7BDEA7}" presName="hierChild3" presStyleCnt="0"/>
      <dgm:spPr/>
    </dgm:pt>
    <dgm:pt modelId="{F8FCD2B2-A4CD-42A8-937B-22AF010A0230}" type="pres">
      <dgm:prSet presAssocID="{85D24A5C-275E-426D-ADED-80AFB100DC69}" presName="Name19" presStyleLbl="parChTrans1D3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58"/>
              </a:lnTo>
              <a:lnTo>
                <a:pt x="888197" y="64558"/>
              </a:lnTo>
              <a:lnTo>
                <a:pt x="888197" y="129117"/>
              </a:lnTo>
            </a:path>
          </a:pathLst>
        </a:custGeom>
      </dgm:spPr>
    </dgm:pt>
    <dgm:pt modelId="{61E56863-90D6-4794-933C-575EF3F24003}" type="pres">
      <dgm:prSet presAssocID="{124F872F-6861-4260-A816-D51B3D8777D0}" presName="Name21" presStyleCnt="0"/>
      <dgm:spPr/>
    </dgm:pt>
    <dgm:pt modelId="{69B9FCEC-8863-43D6-80A2-DBA2E2B3A0EB}" type="pres">
      <dgm:prSet presAssocID="{124F872F-6861-4260-A816-D51B3D8777D0}" presName="level2Shape" presStyleLbl="node3" presStyleIdx="4" presStyleCnt="7" custLinFactNeighborX="58177" custLinFactNeighborY="-1745"/>
      <dgm:spPr>
        <a:prstGeom prst="roundRect">
          <a:avLst>
            <a:gd name="adj" fmla="val 10000"/>
          </a:avLst>
        </a:prstGeom>
      </dgm:spPr>
    </dgm:pt>
    <dgm:pt modelId="{6703C1E9-1B97-43D5-A984-24E84FCE68AF}" type="pres">
      <dgm:prSet presAssocID="{124F872F-6861-4260-A816-D51B3D8777D0}" presName="hierChild3" presStyleCnt="0"/>
      <dgm:spPr/>
    </dgm:pt>
    <dgm:pt modelId="{F1D8911A-E317-46C3-8C4C-BEA99464D8D6}" type="pres">
      <dgm:prSet presAssocID="{7707900E-CE56-4F10-9679-EDE80AB0C147}" presName="Name19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405"/>
              </a:lnTo>
              <a:lnTo>
                <a:pt x="92844" y="288405"/>
              </a:lnTo>
              <a:lnTo>
                <a:pt x="92844" y="576811"/>
              </a:lnTo>
            </a:path>
          </a:pathLst>
        </a:custGeom>
      </dgm:spPr>
    </dgm:pt>
    <dgm:pt modelId="{4229AAE5-A51C-463D-8C7B-DFEE72240679}" type="pres">
      <dgm:prSet presAssocID="{3677FF5E-8655-4F61-8C6E-BB66CEAB17F2}" presName="Name21" presStyleCnt="0"/>
      <dgm:spPr/>
    </dgm:pt>
    <dgm:pt modelId="{5C2A8306-3088-49B3-9E3E-2318B4E9FB5B}" type="pres">
      <dgm:prSet presAssocID="{3677FF5E-8655-4F61-8C6E-BB66CEAB17F2}" presName="level2Shape" presStyleLbl="node4" presStyleIdx="4" presStyleCnt="5" custLinFactY="29153" custLinFactNeighborX="67485" custLinFactNeighborY="100000"/>
      <dgm:spPr>
        <a:prstGeom prst="roundRect">
          <a:avLst>
            <a:gd name="adj" fmla="val 10000"/>
          </a:avLst>
        </a:prstGeom>
      </dgm:spPr>
    </dgm:pt>
    <dgm:pt modelId="{A525D1A8-DF67-4954-91D0-BB3B455DA2E6}" type="pres">
      <dgm:prSet presAssocID="{3677FF5E-8655-4F61-8C6E-BB66CEAB17F2}" presName="hierChild3" presStyleCnt="0"/>
      <dgm:spPr/>
    </dgm:pt>
    <dgm:pt modelId="{DD5B6A39-F29A-415B-83B5-8EAABCF4D396}" type="pres">
      <dgm:prSet presAssocID="{5FF3B4F8-A42A-488B-BADB-37D9F5E86261}" presName="Name1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03"/>
              </a:lnTo>
              <a:lnTo>
                <a:pt x="1151780" y="67503"/>
              </a:lnTo>
              <a:lnTo>
                <a:pt x="1151780" y="135007"/>
              </a:lnTo>
            </a:path>
          </a:pathLst>
        </a:custGeom>
      </dgm:spPr>
    </dgm:pt>
    <dgm:pt modelId="{A57191EE-78E4-4F0E-8F79-1ADBF8EE3620}" type="pres">
      <dgm:prSet presAssocID="{3C111359-0940-47DD-B758-5323046CE57F}" presName="Name21" presStyleCnt="0"/>
      <dgm:spPr/>
    </dgm:pt>
    <dgm:pt modelId="{809255C1-110F-4847-B688-CC86E4A86EE4}" type="pres">
      <dgm:prSet presAssocID="{3C111359-0940-47DD-B758-5323046CE57F}" presName="level2Shape" presStyleLbl="node2" presStyleIdx="2" presStyleCnt="4"/>
      <dgm:spPr>
        <a:prstGeom prst="roundRect">
          <a:avLst>
            <a:gd name="adj" fmla="val 10000"/>
          </a:avLst>
        </a:prstGeom>
      </dgm:spPr>
    </dgm:pt>
    <dgm:pt modelId="{C2F87E0E-D48E-49CE-AE22-067A55D901DB}" type="pres">
      <dgm:prSet presAssocID="{3C111359-0940-47DD-B758-5323046CE57F}" presName="hierChild3" presStyleCnt="0"/>
      <dgm:spPr/>
    </dgm:pt>
    <dgm:pt modelId="{D7377854-27EB-4331-B709-D9CA10716972}" type="pres">
      <dgm:prSet presAssocID="{CF40EC7E-3FD9-4474-BE32-8727F5AC7C2E}" presName="Name19" presStyleLbl="parChTrans1D3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450286" y="0"/>
              </a:moveTo>
              <a:lnTo>
                <a:pt x="1450286" y="518890"/>
              </a:lnTo>
              <a:lnTo>
                <a:pt x="0" y="518890"/>
              </a:lnTo>
              <a:lnTo>
                <a:pt x="0" y="1037780"/>
              </a:lnTo>
            </a:path>
          </a:pathLst>
        </a:custGeom>
      </dgm:spPr>
    </dgm:pt>
    <dgm:pt modelId="{C524339D-A451-40B4-9586-9D4018ECA436}" type="pres">
      <dgm:prSet presAssocID="{A1D4CA8F-0F92-4C94-A30A-9605A108CDEF}" presName="Name21" presStyleCnt="0"/>
      <dgm:spPr/>
    </dgm:pt>
    <dgm:pt modelId="{0B871BE4-F4A5-4050-8222-787F2CE5B58A}" type="pres">
      <dgm:prSet presAssocID="{A1D4CA8F-0F92-4C94-A30A-9605A108CDEF}" presName="level2Shape" presStyleLbl="node3" presStyleIdx="5" presStyleCnt="7" custLinFactX="-100000" custLinFactY="100000" custLinFactNeighborX="-186461" custLinFactNeighborY="167474"/>
      <dgm:spPr>
        <a:prstGeom prst="leftArrow">
          <a:avLst/>
        </a:prstGeom>
      </dgm:spPr>
    </dgm:pt>
    <dgm:pt modelId="{E5A89ACB-A6D4-409E-BC93-2885F1DF8FF2}" type="pres">
      <dgm:prSet presAssocID="{A1D4CA8F-0F92-4C94-A30A-9605A108CDEF}" presName="hierChild3" presStyleCnt="0"/>
      <dgm:spPr/>
    </dgm:pt>
    <dgm:pt modelId="{722A380F-BEB4-4CB4-9C02-FBD51AED7338}" type="pres">
      <dgm:prSet presAssocID="{6CC004F7-FE73-4FBF-949E-E75F3CD0E614}" presName="Name1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94"/>
              </a:lnTo>
              <a:lnTo>
                <a:pt x="1812365" y="73394"/>
              </a:lnTo>
              <a:lnTo>
                <a:pt x="1812365" y="146789"/>
              </a:lnTo>
            </a:path>
          </a:pathLst>
        </a:custGeom>
      </dgm:spPr>
    </dgm:pt>
    <dgm:pt modelId="{B42CE29A-140A-4F00-94FA-FDAFA34F9925}" type="pres">
      <dgm:prSet presAssocID="{66A66B48-AA22-4A42-A30D-9D901914A0B3}" presName="Name21" presStyleCnt="0"/>
      <dgm:spPr/>
    </dgm:pt>
    <dgm:pt modelId="{5972F2E9-EA9F-4B8C-94C7-79B2801B313E}" type="pres">
      <dgm:prSet presAssocID="{66A66B48-AA22-4A42-A30D-9D901914A0B3}" presName="level2Shape" presStyleLbl="node2" presStyleIdx="3" presStyleCnt="4" custLinFactNeighborX="479" custLinFactNeighborY="3491"/>
      <dgm:spPr>
        <a:prstGeom prst="roundRect">
          <a:avLst>
            <a:gd name="adj" fmla="val 10000"/>
          </a:avLst>
        </a:prstGeom>
      </dgm:spPr>
    </dgm:pt>
    <dgm:pt modelId="{72BBB679-8AAC-424B-B9F6-3A4DADBC51BA}" type="pres">
      <dgm:prSet presAssocID="{66A66B48-AA22-4A42-A30D-9D901914A0B3}" presName="hierChild3" presStyleCnt="0"/>
      <dgm:spPr/>
    </dgm:pt>
    <dgm:pt modelId="{1FD64428-55F3-4F4B-BFAA-9EB9C33488D8}" type="pres">
      <dgm:prSet presAssocID="{29E9C609-81B5-4172-801F-28C8E42BAA75}" presName="Name19" presStyleLbl="parChTrans1D3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629693" y="0"/>
              </a:moveTo>
              <a:lnTo>
                <a:pt x="2629693" y="562325"/>
              </a:lnTo>
              <a:lnTo>
                <a:pt x="0" y="562325"/>
              </a:lnTo>
              <a:lnTo>
                <a:pt x="0" y="1124650"/>
              </a:lnTo>
            </a:path>
          </a:pathLst>
        </a:custGeom>
      </dgm:spPr>
    </dgm:pt>
    <dgm:pt modelId="{B25033BA-ED48-4D55-AE14-64632E23A790}" type="pres">
      <dgm:prSet presAssocID="{0F961D5F-AA44-4207-9F91-9A8A2ED4AD94}" presName="Name21" presStyleCnt="0"/>
      <dgm:spPr/>
    </dgm:pt>
    <dgm:pt modelId="{69613328-B697-48B6-B958-AAB0B95F8DFD}" type="pres">
      <dgm:prSet presAssocID="{0F961D5F-AA44-4207-9F91-9A8A2ED4AD94}" presName="level2Shape" presStyleLbl="node3" presStyleIdx="6" presStyleCnt="7" custLinFactX="-218939" custLinFactY="100000" custLinFactNeighborX="-300000" custLinFactNeighborY="196703"/>
      <dgm:spPr>
        <a:prstGeom prst="roundRect">
          <a:avLst>
            <a:gd name="adj" fmla="val 10000"/>
          </a:avLst>
        </a:prstGeom>
      </dgm:spPr>
    </dgm:pt>
    <dgm:pt modelId="{5A35B345-5276-4994-BF4D-38E7F2C374E2}" type="pres">
      <dgm:prSet presAssocID="{0F961D5F-AA44-4207-9F91-9A8A2ED4AD94}" presName="hierChild3" presStyleCnt="0"/>
      <dgm:spPr/>
    </dgm:pt>
    <dgm:pt modelId="{C78BB3D2-78C5-4181-960B-0146C94C3DB3}" type="pres">
      <dgm:prSet presAssocID="{FDF66918-2106-435C-B37E-D14148DA574E}" presName="bgShapesFlow" presStyleCnt="0"/>
      <dgm:spPr/>
    </dgm:pt>
  </dgm:ptLst>
  <dgm:cxnLst>
    <dgm:cxn modelId="{B78F4001-99A8-47F9-8157-EF65E9A40D3C}" srcId="{023D0F33-906D-4137-AAE5-4208226F2715}" destId="{8E897D2C-9EB0-4790-B260-1E0A482D6F87}" srcOrd="0" destOrd="0" parTransId="{1557B7E5-61DA-449C-AE7F-3FFEC6942291}" sibTransId="{EDEA6073-A1DA-4A2A-8AC9-36D5FE42106B}"/>
    <dgm:cxn modelId="{5AAFCA05-D022-4E21-A94D-A90BE3B338BB}" type="presOf" srcId="{CF40EC7E-3FD9-4474-BE32-8727F5AC7C2E}" destId="{D7377854-27EB-4331-B709-D9CA10716972}" srcOrd="0" destOrd="0" presId="urn:microsoft.com/office/officeart/2005/8/layout/hierarchy6"/>
    <dgm:cxn modelId="{6BAAE505-5E8D-4646-B498-30069E00CD94}" type="presOf" srcId="{A2AA6AC6-581F-49DE-89F5-BE8F5A671AC5}" destId="{73070767-D18F-4718-AACE-B2839794AE07}" srcOrd="0" destOrd="0" presId="urn:microsoft.com/office/officeart/2005/8/layout/hierarchy6"/>
    <dgm:cxn modelId="{3634F30A-5407-40C5-B7E0-F17813A96CCF}" type="presOf" srcId="{1557B7E5-61DA-449C-AE7F-3FFEC6942291}" destId="{E087F233-7594-4BF9-A46C-B4860BBFB2B9}" srcOrd="0" destOrd="0" presId="urn:microsoft.com/office/officeart/2005/8/layout/hierarchy6"/>
    <dgm:cxn modelId="{D6D9630D-9A00-45DF-9A1A-6D1C71632FE0}" type="presOf" srcId="{FDF66918-2106-435C-B37E-D14148DA574E}" destId="{94D88003-7636-4FDC-9456-C0150B7C13F1}" srcOrd="0" destOrd="0" presId="urn:microsoft.com/office/officeart/2005/8/layout/hierarchy6"/>
    <dgm:cxn modelId="{C8584112-F289-4849-94AB-B9E4CF4EE333}" type="presOf" srcId="{A527B5ED-4713-4236-9BF1-D20373DD2C92}" destId="{07A9F2FD-3B38-41E3-8D7B-D99E49994FE4}" srcOrd="0" destOrd="0" presId="urn:microsoft.com/office/officeart/2005/8/layout/hierarchy6"/>
    <dgm:cxn modelId="{7FA50714-231B-472B-8E6E-A6AE50AEE59C}" type="presOf" srcId="{526FDF4B-7C0D-42FA-8468-E053C97538DF}" destId="{544AB968-E6B0-4D98-A697-6884EEA19265}" srcOrd="0" destOrd="0" presId="urn:microsoft.com/office/officeart/2005/8/layout/hierarchy6"/>
    <dgm:cxn modelId="{76D81A18-6CAA-4510-8925-1D9F43A4B743}" type="presOf" srcId="{FC7B9BD5-41D9-4962-BC16-7946780D46EA}" destId="{76E24413-5FF6-4CF5-B3DF-F87405344503}" srcOrd="0" destOrd="0" presId="urn:microsoft.com/office/officeart/2005/8/layout/hierarchy6"/>
    <dgm:cxn modelId="{34CB1E18-3073-47AD-85A6-38B74BE73F69}" type="presOf" srcId="{5FF3B4F8-A42A-488B-BADB-37D9F5E86261}" destId="{DD5B6A39-F29A-415B-83B5-8EAABCF4D396}" srcOrd="0" destOrd="0" presId="urn:microsoft.com/office/officeart/2005/8/layout/hierarchy6"/>
    <dgm:cxn modelId="{001F431A-F627-4D5F-9A78-9E151E3819A5}" type="presOf" srcId="{3677FF5E-8655-4F61-8C6E-BB66CEAB17F2}" destId="{5C2A8306-3088-49B3-9E3E-2318B4E9FB5B}" srcOrd="0" destOrd="0" presId="urn:microsoft.com/office/officeart/2005/8/layout/hierarchy6"/>
    <dgm:cxn modelId="{AE1EFA1E-1841-4412-914C-ADD23EFC15C9}" type="presOf" srcId="{A6861E05-F521-4C60-8BE1-2163956E23B3}" destId="{EA04F00D-AC65-4907-84C5-CAE1C38E34C9}" srcOrd="0" destOrd="0" presId="urn:microsoft.com/office/officeart/2005/8/layout/hierarchy6"/>
    <dgm:cxn modelId="{338E1D1F-4181-4588-A6CE-CC55AA3063C5}" type="presOf" srcId="{BC813F8F-D587-43B7-9AF0-BCEDA0B881C6}" destId="{855EF48A-FC11-405E-ABE2-C329A6F6ACD4}" srcOrd="0" destOrd="0" presId="urn:microsoft.com/office/officeart/2005/8/layout/hierarchy6"/>
    <dgm:cxn modelId="{3FE1E626-D0CD-46A2-A1CA-07450430AFFA}" type="presOf" srcId="{E2177774-4D20-4B2C-9965-C067F71262C5}" destId="{EC294419-3AF9-4173-A65D-D1166C01B718}" srcOrd="0" destOrd="0" presId="urn:microsoft.com/office/officeart/2005/8/layout/hierarchy6"/>
    <dgm:cxn modelId="{8F4F2A27-F1B9-4394-86F6-92368AF652CC}" srcId="{8562856E-CCA8-485D-BF44-7184760B9823}" destId="{D0E9AE2E-404E-4645-B289-23AABAEE9ABB}" srcOrd="1" destOrd="0" parTransId="{7D5AFCE7-48AF-47D0-A816-75E1D35CEC3E}" sibTransId="{C4A9C39C-F361-46DC-A1C4-58054DF6CB1A}"/>
    <dgm:cxn modelId="{798D962C-AED1-40CE-BE41-35DE61DFA754}" type="presOf" srcId="{1C5C717E-87CE-4D64-8559-BD4EBA11D7C9}" destId="{9DFFB9F0-F9E7-4545-AA8F-8D94DC28218C}" srcOrd="0" destOrd="0" presId="urn:microsoft.com/office/officeart/2005/8/layout/hierarchy6"/>
    <dgm:cxn modelId="{74C37E3D-4A9C-4EFF-BF42-3E8D9C2AE9A3}" type="presOf" srcId="{7707900E-CE56-4F10-9679-EDE80AB0C147}" destId="{F1D8911A-E317-46C3-8C4C-BEA99464D8D6}" srcOrd="0" destOrd="0" presId="urn:microsoft.com/office/officeart/2005/8/layout/hierarchy6"/>
    <dgm:cxn modelId="{CA1D5A3F-3D67-4BF0-A4BA-1552F4ACB535}" type="presOf" srcId="{8562856E-CCA8-485D-BF44-7184760B9823}" destId="{9461F329-E7BC-458B-BAD6-A8BC63CF0683}" srcOrd="0" destOrd="0" presId="urn:microsoft.com/office/officeart/2005/8/layout/hierarchy6"/>
    <dgm:cxn modelId="{3D9BB763-5941-4276-A57A-3DF4600BA065}" srcId="{0C1E4AF4-61AD-4A3C-B352-4F4D7C45DCE8}" destId="{0232CD5A-54AA-4BF4-80BF-45BF83D4AE0B}" srcOrd="1" destOrd="0" parTransId="{BC813F8F-D587-43B7-9AF0-BCEDA0B881C6}" sibTransId="{0904D86C-0513-46B0-AD36-D27F15F856BF}"/>
    <dgm:cxn modelId="{20A39165-AC79-4FE3-89CD-CE04D484EBEF}" type="presOf" srcId="{4B975E88-BFDD-4A92-8447-B6974506D0DE}" destId="{3EF8C1A2-2A19-4775-A4BD-811E61F101D4}" srcOrd="0" destOrd="0" presId="urn:microsoft.com/office/officeart/2005/8/layout/hierarchy6"/>
    <dgm:cxn modelId="{4FCD616C-46CF-4E12-BC6E-C9D0573A477E}" srcId="{A527B5ED-4713-4236-9BF1-D20373DD2C92}" destId="{66A66B48-AA22-4A42-A30D-9D901914A0B3}" srcOrd="3" destOrd="0" parTransId="{6CC004F7-FE73-4FBF-949E-E75F3CD0E614}" sibTransId="{B7CEC3E0-8BF1-457C-9558-6D99DFBCB435}"/>
    <dgm:cxn modelId="{7FB1AE4E-D074-48F5-9B81-4A03B3F109C8}" srcId="{A527B5ED-4713-4236-9BF1-D20373DD2C92}" destId="{3C111359-0940-47DD-B758-5323046CE57F}" srcOrd="2" destOrd="0" parTransId="{5FF3B4F8-A42A-488B-BADB-37D9F5E86261}" sibTransId="{E8086EED-CAE9-41DA-B24B-74F02112D0FD}"/>
    <dgm:cxn modelId="{D2A87D6F-0A31-4DC7-8312-E958E7535982}" srcId="{FDF66918-2106-435C-B37E-D14148DA574E}" destId="{A527B5ED-4713-4236-9BF1-D20373DD2C92}" srcOrd="0" destOrd="0" parTransId="{6975435B-7CE0-4FCE-873A-C2BFFDE0F819}" sibTransId="{C651D36D-AEB5-48B3-84E9-FEAA59406AD8}"/>
    <dgm:cxn modelId="{7D27C94F-5A0B-4980-88AC-A8CF3D781D51}" srcId="{85DAEDC3-B1DE-41A9-9AA0-04BB57BF100F}" destId="{023D0F33-906D-4137-AAE5-4208226F2715}" srcOrd="0" destOrd="0" parTransId="{A2AA6AC6-581F-49DE-89F5-BE8F5A671AC5}" sibTransId="{0206324F-4DA7-47F1-B836-A054E28CB51E}"/>
    <dgm:cxn modelId="{C76BEA71-D6A0-4801-9EC9-A58E65987644}" srcId="{A527B5ED-4713-4236-9BF1-D20373DD2C92}" destId="{85DAEDC3-B1DE-41A9-9AA0-04BB57BF100F}" srcOrd="1" destOrd="0" parTransId="{4B975E88-BFDD-4A92-8447-B6974506D0DE}" sibTransId="{9FB4264B-A6AD-41B8-A927-F7C0B1597647}"/>
    <dgm:cxn modelId="{39859B77-FD78-424F-8161-706935F08121}" srcId="{85DAEDC3-B1DE-41A9-9AA0-04BB57BF100F}" destId="{5C13BF41-0C55-4EB1-875B-EAE67B7BDEA7}" srcOrd="1" destOrd="0" parTransId="{36B9FA1A-E7CF-45E4-B9D9-6A9D18A5D14E}" sibTransId="{DA728F84-AC17-49FF-9A48-41C7272A86A1}"/>
    <dgm:cxn modelId="{270D6178-ECCC-47DA-AD58-6AD0B73E0D65}" type="presOf" srcId="{36B9FA1A-E7CF-45E4-B9D9-6A9D18A5D14E}" destId="{B79096FF-6E4D-42F1-B7E0-A1571E4404A2}" srcOrd="0" destOrd="0" presId="urn:microsoft.com/office/officeart/2005/8/layout/hierarchy6"/>
    <dgm:cxn modelId="{4723D37A-9D48-4808-96D5-8979049DFAF5}" type="presOf" srcId="{85D24A5C-275E-426D-ADED-80AFB100DC69}" destId="{F8FCD2B2-A4CD-42A8-937B-22AF010A0230}" srcOrd="0" destOrd="0" presId="urn:microsoft.com/office/officeart/2005/8/layout/hierarchy6"/>
    <dgm:cxn modelId="{C1FEF87C-D072-4576-9177-F1B3EEFE4CCA}" type="presOf" srcId="{85DAEDC3-B1DE-41A9-9AA0-04BB57BF100F}" destId="{DD7C04AA-BDE7-474D-A188-49D7B5FD3CFB}" srcOrd="0" destOrd="0" presId="urn:microsoft.com/office/officeart/2005/8/layout/hierarchy6"/>
    <dgm:cxn modelId="{C5FC3F7E-72A6-4FC0-A585-F9E14A0A6452}" type="presOf" srcId="{7D5AFCE7-48AF-47D0-A816-75E1D35CEC3E}" destId="{5D6F27D1-7BD3-4583-918B-A9C95F2373D3}" srcOrd="0" destOrd="0" presId="urn:microsoft.com/office/officeart/2005/8/layout/hierarchy6"/>
    <dgm:cxn modelId="{4A9D7981-4E0F-4899-BEE0-26DA01F52B48}" type="presOf" srcId="{0F961D5F-AA44-4207-9F91-9A8A2ED4AD94}" destId="{69613328-B697-48B6-B958-AAB0B95F8DFD}" srcOrd="0" destOrd="0" presId="urn:microsoft.com/office/officeart/2005/8/layout/hierarchy6"/>
    <dgm:cxn modelId="{AD074B82-0BD9-448A-B838-94EC91EBF057}" type="presOf" srcId="{124F872F-6861-4260-A816-D51B3D8777D0}" destId="{69B9FCEC-8863-43D6-80A2-DBA2E2B3A0EB}" srcOrd="0" destOrd="0" presId="urn:microsoft.com/office/officeart/2005/8/layout/hierarchy6"/>
    <dgm:cxn modelId="{11513885-62D7-4B3A-9F85-59C90C3A1614}" srcId="{FC7B9BD5-41D9-4962-BC16-7946780D46EA}" destId="{A6861E05-F521-4C60-8BE1-2163956E23B3}" srcOrd="0" destOrd="0" parTransId="{526FDF4B-7C0D-42FA-8468-E053C97538DF}" sibTransId="{D07BB359-2E7F-4927-8388-254F2C5E9508}"/>
    <dgm:cxn modelId="{D5A0238D-B5E7-4E6B-B2CF-C27848F2A522}" srcId="{A527B5ED-4713-4236-9BF1-D20373DD2C92}" destId="{0C1E4AF4-61AD-4A3C-B352-4F4D7C45DCE8}" srcOrd="0" destOrd="0" parTransId="{AAA8D625-B8A9-46CE-A304-7EAE1B690CD0}" sibTransId="{906E7774-22DA-4E7A-A476-5CA62154070A}"/>
    <dgm:cxn modelId="{F257588E-9867-469D-AD18-019AC982344D}" type="presOf" srcId="{023D0F33-906D-4137-AAE5-4208226F2715}" destId="{7576B2E3-5BE6-446F-8CF2-C93E13CA958C}" srcOrd="0" destOrd="0" presId="urn:microsoft.com/office/officeart/2005/8/layout/hierarchy6"/>
    <dgm:cxn modelId="{A0BD1FA4-2E4F-4344-B251-67D304073182}" srcId="{66A66B48-AA22-4A42-A30D-9D901914A0B3}" destId="{0F961D5F-AA44-4207-9F91-9A8A2ED4AD94}" srcOrd="0" destOrd="0" parTransId="{29E9C609-81B5-4172-801F-28C8E42BAA75}" sibTransId="{F5301FE8-BEAF-4E9D-9085-975E1C8D3CCC}"/>
    <dgm:cxn modelId="{07AC63AB-EB66-4B46-96E6-7299EABF1A0F}" srcId="{8562856E-CCA8-485D-BF44-7184760B9823}" destId="{FC7B9BD5-41D9-4962-BC16-7946780D46EA}" srcOrd="0" destOrd="0" parTransId="{E2177774-4D20-4B2C-9965-C067F71262C5}" sibTransId="{B3135EEB-80CD-43A1-BB32-9A20D8B0240C}"/>
    <dgm:cxn modelId="{0BA426AC-1227-4C7D-B50B-03DCEEADB71C}" type="presOf" srcId="{0232CD5A-54AA-4BF4-80BF-45BF83D4AE0B}" destId="{0C47BCC3-72E7-43BF-A6BE-B4C1A2B43953}" srcOrd="0" destOrd="0" presId="urn:microsoft.com/office/officeart/2005/8/layout/hierarchy6"/>
    <dgm:cxn modelId="{9B7974B6-1C0F-45FB-8232-28D7666C0531}" type="presOf" srcId="{0C1E4AF4-61AD-4A3C-B352-4F4D7C45DCE8}" destId="{80D00A80-D874-4F17-B9E4-D67A8BBE4A96}" srcOrd="0" destOrd="0" presId="urn:microsoft.com/office/officeart/2005/8/layout/hierarchy6"/>
    <dgm:cxn modelId="{DDE455BC-06FE-49B1-8538-D53F9E3FA667}" type="presOf" srcId="{66A66B48-AA22-4A42-A30D-9D901914A0B3}" destId="{5972F2E9-EA9F-4B8C-94C7-79B2801B313E}" srcOrd="0" destOrd="0" presId="urn:microsoft.com/office/officeart/2005/8/layout/hierarchy6"/>
    <dgm:cxn modelId="{FF8B38BE-987A-481C-9EAE-57BCECD97730}" type="presOf" srcId="{5C13BF41-0C55-4EB1-875B-EAE67B7BDEA7}" destId="{AF49E156-8073-435B-B0AE-2BF3079C2937}" srcOrd="0" destOrd="0" presId="urn:microsoft.com/office/officeart/2005/8/layout/hierarchy6"/>
    <dgm:cxn modelId="{3077B0C8-BF92-402D-A622-EAD62BFF6770}" type="presOf" srcId="{8E897D2C-9EB0-4790-B260-1E0A482D6F87}" destId="{6DDAD17D-D647-43AB-AC51-7C836A97118D}" srcOrd="0" destOrd="0" presId="urn:microsoft.com/office/officeart/2005/8/layout/hierarchy6"/>
    <dgm:cxn modelId="{D2E0ACCF-B335-45CB-94F4-D004A6C58518}" type="presOf" srcId="{29E9C609-81B5-4172-801F-28C8E42BAA75}" destId="{1FD64428-55F3-4F4B-BFAA-9EB9C33488D8}" srcOrd="0" destOrd="0" presId="urn:microsoft.com/office/officeart/2005/8/layout/hierarchy6"/>
    <dgm:cxn modelId="{423EEDE0-1C03-4AD3-8C69-17898461A648}" srcId="{0C1E4AF4-61AD-4A3C-B352-4F4D7C45DCE8}" destId="{8562856E-CCA8-485D-BF44-7184760B9823}" srcOrd="0" destOrd="0" parTransId="{1C5C717E-87CE-4D64-8559-BD4EBA11D7C9}" sibTransId="{BCF6E127-409E-421C-AADD-B8F0BB92C971}"/>
    <dgm:cxn modelId="{C1F869E4-F2CB-4016-819A-822446AA5552}" type="presOf" srcId="{3C111359-0940-47DD-B758-5323046CE57F}" destId="{809255C1-110F-4847-B688-CC86E4A86EE4}" srcOrd="0" destOrd="0" presId="urn:microsoft.com/office/officeart/2005/8/layout/hierarchy6"/>
    <dgm:cxn modelId="{43E19FE4-927E-48E7-86E0-A509F0AD45D9}" srcId="{3C111359-0940-47DD-B758-5323046CE57F}" destId="{A1D4CA8F-0F92-4C94-A30A-9605A108CDEF}" srcOrd="0" destOrd="0" parTransId="{CF40EC7E-3FD9-4474-BE32-8727F5AC7C2E}" sibTransId="{A9B5975A-7D0A-44CE-87BE-C737640D79EF}"/>
    <dgm:cxn modelId="{9A80D5E5-2E45-4312-B674-C4D730400759}" type="presOf" srcId="{A1D4CA8F-0F92-4C94-A30A-9605A108CDEF}" destId="{0B871BE4-F4A5-4050-8222-787F2CE5B58A}" srcOrd="0" destOrd="0" presId="urn:microsoft.com/office/officeart/2005/8/layout/hierarchy6"/>
    <dgm:cxn modelId="{CC29D5EC-FABE-4ACE-8721-A2721CE9680B}" type="presOf" srcId="{AAA8D625-B8A9-46CE-A304-7EAE1B690CD0}" destId="{2CCF760D-15D5-4746-8396-B8F32D01E86B}" srcOrd="0" destOrd="0" presId="urn:microsoft.com/office/officeart/2005/8/layout/hierarchy6"/>
    <dgm:cxn modelId="{94BF54F1-D563-41C1-940C-2EFB189BEF40}" srcId="{124F872F-6861-4260-A816-D51B3D8777D0}" destId="{3677FF5E-8655-4F61-8C6E-BB66CEAB17F2}" srcOrd="0" destOrd="0" parTransId="{7707900E-CE56-4F10-9679-EDE80AB0C147}" sibTransId="{AD05A964-409D-4278-8C86-0DA3508BECAC}"/>
    <dgm:cxn modelId="{FA9795F4-E376-4126-BE4F-18A2C1403345}" srcId="{85DAEDC3-B1DE-41A9-9AA0-04BB57BF100F}" destId="{124F872F-6861-4260-A816-D51B3D8777D0}" srcOrd="2" destOrd="0" parTransId="{85D24A5C-275E-426D-ADED-80AFB100DC69}" sibTransId="{8CC28A34-B7B0-4C11-A905-3E293B1AD882}"/>
    <dgm:cxn modelId="{2F4ABBFA-FB92-4565-A85D-E75D521E41BE}" type="presOf" srcId="{D0E9AE2E-404E-4645-B289-23AABAEE9ABB}" destId="{FF32B3D4-B59D-48EA-A1EA-5D39EFFBB18B}" srcOrd="0" destOrd="0" presId="urn:microsoft.com/office/officeart/2005/8/layout/hierarchy6"/>
    <dgm:cxn modelId="{07AFDBFB-E680-483E-896E-D990C3CB8DC7}" type="presOf" srcId="{6CC004F7-FE73-4FBF-949E-E75F3CD0E614}" destId="{722A380F-BEB4-4CB4-9C02-FBD51AED7338}" srcOrd="0" destOrd="0" presId="urn:microsoft.com/office/officeart/2005/8/layout/hierarchy6"/>
    <dgm:cxn modelId="{AC61CEA9-97D4-4238-8A56-62DC378324A9}" type="presParOf" srcId="{94D88003-7636-4FDC-9456-C0150B7C13F1}" destId="{30DF490F-B70C-42A2-94A5-1F07F1E61EAF}" srcOrd="0" destOrd="0" presId="urn:microsoft.com/office/officeart/2005/8/layout/hierarchy6"/>
    <dgm:cxn modelId="{89C475A1-6A28-40EA-BE43-30F31A600F6A}" type="presParOf" srcId="{30DF490F-B70C-42A2-94A5-1F07F1E61EAF}" destId="{9F85FBE7-CB0A-434B-9D99-6A7C8ACF3B22}" srcOrd="0" destOrd="0" presId="urn:microsoft.com/office/officeart/2005/8/layout/hierarchy6"/>
    <dgm:cxn modelId="{3DD5AC47-4824-481F-82D6-660C7F72596A}" type="presParOf" srcId="{9F85FBE7-CB0A-434B-9D99-6A7C8ACF3B22}" destId="{6C751319-B4B5-457F-A87F-CE53ABAC9B8F}" srcOrd="0" destOrd="0" presId="urn:microsoft.com/office/officeart/2005/8/layout/hierarchy6"/>
    <dgm:cxn modelId="{6F6DF13F-E3EF-4FFA-8B9B-BFD1FC30006B}" type="presParOf" srcId="{6C751319-B4B5-457F-A87F-CE53ABAC9B8F}" destId="{07A9F2FD-3B38-41E3-8D7B-D99E49994FE4}" srcOrd="0" destOrd="0" presId="urn:microsoft.com/office/officeart/2005/8/layout/hierarchy6"/>
    <dgm:cxn modelId="{C5E5FF02-9E41-4FF9-BB33-26141A7855AA}" type="presParOf" srcId="{6C751319-B4B5-457F-A87F-CE53ABAC9B8F}" destId="{9D62C6FB-E9C8-4345-85C6-B0DFCA6E76B8}" srcOrd="1" destOrd="0" presId="urn:microsoft.com/office/officeart/2005/8/layout/hierarchy6"/>
    <dgm:cxn modelId="{58C6A8D4-522D-475E-BC42-DE5900DFDEAD}" type="presParOf" srcId="{9D62C6FB-E9C8-4345-85C6-B0DFCA6E76B8}" destId="{2CCF760D-15D5-4746-8396-B8F32D01E86B}" srcOrd="0" destOrd="0" presId="urn:microsoft.com/office/officeart/2005/8/layout/hierarchy6"/>
    <dgm:cxn modelId="{83CF46DE-12E6-4BF8-AF5F-D145E58D7F6B}" type="presParOf" srcId="{9D62C6FB-E9C8-4345-85C6-B0DFCA6E76B8}" destId="{CC389896-ABE6-4596-91E9-DC93BD2778DE}" srcOrd="1" destOrd="0" presId="urn:microsoft.com/office/officeart/2005/8/layout/hierarchy6"/>
    <dgm:cxn modelId="{E76B8075-9F9A-4444-9B31-27B9327C3709}" type="presParOf" srcId="{CC389896-ABE6-4596-91E9-DC93BD2778DE}" destId="{80D00A80-D874-4F17-B9E4-D67A8BBE4A96}" srcOrd="0" destOrd="0" presId="urn:microsoft.com/office/officeart/2005/8/layout/hierarchy6"/>
    <dgm:cxn modelId="{63A35C8E-8450-4643-9304-54DBB5BC5C3F}" type="presParOf" srcId="{CC389896-ABE6-4596-91E9-DC93BD2778DE}" destId="{48AD9F80-E52B-4A5F-AF8E-E2E201DD8D76}" srcOrd="1" destOrd="0" presId="urn:microsoft.com/office/officeart/2005/8/layout/hierarchy6"/>
    <dgm:cxn modelId="{DB072FBC-F295-4503-9A42-2CBFF028F98D}" type="presParOf" srcId="{48AD9F80-E52B-4A5F-AF8E-E2E201DD8D76}" destId="{9DFFB9F0-F9E7-4545-AA8F-8D94DC28218C}" srcOrd="0" destOrd="0" presId="urn:microsoft.com/office/officeart/2005/8/layout/hierarchy6"/>
    <dgm:cxn modelId="{3EC9FA2B-63B0-44FA-A2F1-84201A98F39A}" type="presParOf" srcId="{48AD9F80-E52B-4A5F-AF8E-E2E201DD8D76}" destId="{4BE696F8-41BF-4F10-9770-6658AAAFF90E}" srcOrd="1" destOrd="0" presId="urn:microsoft.com/office/officeart/2005/8/layout/hierarchy6"/>
    <dgm:cxn modelId="{2ED92968-F8AF-4DAB-B800-B9BB4AD57624}" type="presParOf" srcId="{4BE696F8-41BF-4F10-9770-6658AAAFF90E}" destId="{9461F329-E7BC-458B-BAD6-A8BC63CF0683}" srcOrd="0" destOrd="0" presId="urn:microsoft.com/office/officeart/2005/8/layout/hierarchy6"/>
    <dgm:cxn modelId="{0F20F16D-C46D-46B9-81C8-3E0D1989F506}" type="presParOf" srcId="{4BE696F8-41BF-4F10-9770-6658AAAFF90E}" destId="{7A36D065-BAB3-44AA-8EE3-56F58DE486A4}" srcOrd="1" destOrd="0" presId="urn:microsoft.com/office/officeart/2005/8/layout/hierarchy6"/>
    <dgm:cxn modelId="{42A6C2E6-E5C1-4DB0-90AC-73F81FEC5E2D}" type="presParOf" srcId="{7A36D065-BAB3-44AA-8EE3-56F58DE486A4}" destId="{EC294419-3AF9-4173-A65D-D1166C01B718}" srcOrd="0" destOrd="0" presId="urn:microsoft.com/office/officeart/2005/8/layout/hierarchy6"/>
    <dgm:cxn modelId="{9E02A672-D0CF-4CB4-A9E8-A47D9E4DF7C6}" type="presParOf" srcId="{7A36D065-BAB3-44AA-8EE3-56F58DE486A4}" destId="{64B272AE-F50E-4EE8-8030-4865FE64AB2B}" srcOrd="1" destOrd="0" presId="urn:microsoft.com/office/officeart/2005/8/layout/hierarchy6"/>
    <dgm:cxn modelId="{D6B53980-4ADD-44A6-8389-55B0619E7BFE}" type="presParOf" srcId="{64B272AE-F50E-4EE8-8030-4865FE64AB2B}" destId="{76E24413-5FF6-4CF5-B3DF-F87405344503}" srcOrd="0" destOrd="0" presId="urn:microsoft.com/office/officeart/2005/8/layout/hierarchy6"/>
    <dgm:cxn modelId="{93C7CEA2-FE4F-4DB0-80E1-7380FA55AEB1}" type="presParOf" srcId="{64B272AE-F50E-4EE8-8030-4865FE64AB2B}" destId="{C77C3E08-C389-4CA7-9B75-D5C77EFB1215}" srcOrd="1" destOrd="0" presId="urn:microsoft.com/office/officeart/2005/8/layout/hierarchy6"/>
    <dgm:cxn modelId="{56B54382-5DBB-47F3-8925-161CB57FAB59}" type="presParOf" srcId="{C77C3E08-C389-4CA7-9B75-D5C77EFB1215}" destId="{544AB968-E6B0-4D98-A697-6884EEA19265}" srcOrd="0" destOrd="0" presId="urn:microsoft.com/office/officeart/2005/8/layout/hierarchy6"/>
    <dgm:cxn modelId="{877F2C8E-2398-4E78-B195-6166B8B2F8C1}" type="presParOf" srcId="{C77C3E08-C389-4CA7-9B75-D5C77EFB1215}" destId="{64C7A103-1CAA-493C-8F5C-F5648BFA4634}" srcOrd="1" destOrd="0" presId="urn:microsoft.com/office/officeart/2005/8/layout/hierarchy6"/>
    <dgm:cxn modelId="{7C973755-94BA-4F7B-9524-2B6B7C656C16}" type="presParOf" srcId="{64C7A103-1CAA-493C-8F5C-F5648BFA4634}" destId="{EA04F00D-AC65-4907-84C5-CAE1C38E34C9}" srcOrd="0" destOrd="0" presId="urn:microsoft.com/office/officeart/2005/8/layout/hierarchy6"/>
    <dgm:cxn modelId="{5BB85047-0871-43F0-B991-DF9B15481A95}" type="presParOf" srcId="{64C7A103-1CAA-493C-8F5C-F5648BFA4634}" destId="{8ADB6972-F55A-4AC1-A863-8EB5616CA965}" srcOrd="1" destOrd="0" presId="urn:microsoft.com/office/officeart/2005/8/layout/hierarchy6"/>
    <dgm:cxn modelId="{D35A2E88-7957-4139-B919-E33C1F6150DF}" type="presParOf" srcId="{7A36D065-BAB3-44AA-8EE3-56F58DE486A4}" destId="{5D6F27D1-7BD3-4583-918B-A9C95F2373D3}" srcOrd="2" destOrd="0" presId="urn:microsoft.com/office/officeart/2005/8/layout/hierarchy6"/>
    <dgm:cxn modelId="{8B810C4A-1A50-47A6-8EDE-0F72CA79EB4C}" type="presParOf" srcId="{7A36D065-BAB3-44AA-8EE3-56F58DE486A4}" destId="{EA8A2D04-DA26-448B-8602-EBEFD09FDD72}" srcOrd="3" destOrd="0" presId="urn:microsoft.com/office/officeart/2005/8/layout/hierarchy6"/>
    <dgm:cxn modelId="{AF6DB74F-90A2-46EE-8070-9563A4A235EF}" type="presParOf" srcId="{EA8A2D04-DA26-448B-8602-EBEFD09FDD72}" destId="{FF32B3D4-B59D-48EA-A1EA-5D39EFFBB18B}" srcOrd="0" destOrd="0" presId="urn:microsoft.com/office/officeart/2005/8/layout/hierarchy6"/>
    <dgm:cxn modelId="{F55A28D6-A59D-42A6-8DCD-1B0E1B6C6A98}" type="presParOf" srcId="{EA8A2D04-DA26-448B-8602-EBEFD09FDD72}" destId="{E8CE996B-8F93-4BFC-8078-878ACA71A4A1}" srcOrd="1" destOrd="0" presId="urn:microsoft.com/office/officeart/2005/8/layout/hierarchy6"/>
    <dgm:cxn modelId="{707DAEEB-F4C8-428A-923B-6854FC28932E}" type="presParOf" srcId="{48AD9F80-E52B-4A5F-AF8E-E2E201DD8D76}" destId="{855EF48A-FC11-405E-ABE2-C329A6F6ACD4}" srcOrd="2" destOrd="0" presId="urn:microsoft.com/office/officeart/2005/8/layout/hierarchy6"/>
    <dgm:cxn modelId="{B3917846-1F97-4001-97D2-C7A9D5EAA59F}" type="presParOf" srcId="{48AD9F80-E52B-4A5F-AF8E-E2E201DD8D76}" destId="{998CD3B2-E8DC-4735-893B-B38E3045B8CC}" srcOrd="3" destOrd="0" presId="urn:microsoft.com/office/officeart/2005/8/layout/hierarchy6"/>
    <dgm:cxn modelId="{8032B84B-E8AB-474F-A72D-361AA4ABAB2E}" type="presParOf" srcId="{998CD3B2-E8DC-4735-893B-B38E3045B8CC}" destId="{0C47BCC3-72E7-43BF-A6BE-B4C1A2B43953}" srcOrd="0" destOrd="0" presId="urn:microsoft.com/office/officeart/2005/8/layout/hierarchy6"/>
    <dgm:cxn modelId="{00EAB83A-15B2-44FA-A7F0-DE39DC54E930}" type="presParOf" srcId="{998CD3B2-E8DC-4735-893B-B38E3045B8CC}" destId="{42AF7F42-6662-4038-B175-DCCA9EC3C05E}" srcOrd="1" destOrd="0" presId="urn:microsoft.com/office/officeart/2005/8/layout/hierarchy6"/>
    <dgm:cxn modelId="{FDFE346B-2CA0-4292-8E82-A118E45F1624}" type="presParOf" srcId="{9D62C6FB-E9C8-4345-85C6-B0DFCA6E76B8}" destId="{3EF8C1A2-2A19-4775-A4BD-811E61F101D4}" srcOrd="2" destOrd="0" presId="urn:microsoft.com/office/officeart/2005/8/layout/hierarchy6"/>
    <dgm:cxn modelId="{0AF4395D-4A07-48A0-B1A1-28E77DC83000}" type="presParOf" srcId="{9D62C6FB-E9C8-4345-85C6-B0DFCA6E76B8}" destId="{9570D3E7-0105-476E-8222-69E34E63F2E4}" srcOrd="3" destOrd="0" presId="urn:microsoft.com/office/officeart/2005/8/layout/hierarchy6"/>
    <dgm:cxn modelId="{B6B7575F-460E-4824-80A2-01CE53A3C82C}" type="presParOf" srcId="{9570D3E7-0105-476E-8222-69E34E63F2E4}" destId="{DD7C04AA-BDE7-474D-A188-49D7B5FD3CFB}" srcOrd="0" destOrd="0" presId="urn:microsoft.com/office/officeart/2005/8/layout/hierarchy6"/>
    <dgm:cxn modelId="{CB32F31B-B300-423D-852C-C00C97FB51A7}" type="presParOf" srcId="{9570D3E7-0105-476E-8222-69E34E63F2E4}" destId="{EBF0D95C-34B7-49B9-BDC0-061FD80A2C13}" srcOrd="1" destOrd="0" presId="urn:microsoft.com/office/officeart/2005/8/layout/hierarchy6"/>
    <dgm:cxn modelId="{108248C0-2AE7-4AE6-AA54-03CDA2ADDE34}" type="presParOf" srcId="{EBF0D95C-34B7-49B9-BDC0-061FD80A2C13}" destId="{73070767-D18F-4718-AACE-B2839794AE07}" srcOrd="0" destOrd="0" presId="urn:microsoft.com/office/officeart/2005/8/layout/hierarchy6"/>
    <dgm:cxn modelId="{A5C39C5B-5196-472D-A4D3-0B506561F6E3}" type="presParOf" srcId="{EBF0D95C-34B7-49B9-BDC0-061FD80A2C13}" destId="{2534AA0E-F867-41EA-B63A-A1437A43B5EB}" srcOrd="1" destOrd="0" presId="urn:microsoft.com/office/officeart/2005/8/layout/hierarchy6"/>
    <dgm:cxn modelId="{5BBDA217-7880-476A-BC4E-34717018E201}" type="presParOf" srcId="{2534AA0E-F867-41EA-B63A-A1437A43B5EB}" destId="{7576B2E3-5BE6-446F-8CF2-C93E13CA958C}" srcOrd="0" destOrd="0" presId="urn:microsoft.com/office/officeart/2005/8/layout/hierarchy6"/>
    <dgm:cxn modelId="{5A693F78-223D-4E99-8318-B4E49ED5C924}" type="presParOf" srcId="{2534AA0E-F867-41EA-B63A-A1437A43B5EB}" destId="{385DDF5E-59D6-441B-83C7-27C2B9EF031E}" srcOrd="1" destOrd="0" presId="urn:microsoft.com/office/officeart/2005/8/layout/hierarchy6"/>
    <dgm:cxn modelId="{E30635EB-E05F-4016-8C33-4089224631BF}" type="presParOf" srcId="{385DDF5E-59D6-441B-83C7-27C2B9EF031E}" destId="{E087F233-7594-4BF9-A46C-B4860BBFB2B9}" srcOrd="0" destOrd="0" presId="urn:microsoft.com/office/officeart/2005/8/layout/hierarchy6"/>
    <dgm:cxn modelId="{BDF547BD-18C7-4FA5-A1EA-BA41D97D6D02}" type="presParOf" srcId="{385DDF5E-59D6-441B-83C7-27C2B9EF031E}" destId="{61084863-A0D5-4401-B1AB-40C77F68A272}" srcOrd="1" destOrd="0" presId="urn:microsoft.com/office/officeart/2005/8/layout/hierarchy6"/>
    <dgm:cxn modelId="{5EAD4BCF-BF49-4D0F-969F-740B7B87C5EB}" type="presParOf" srcId="{61084863-A0D5-4401-B1AB-40C77F68A272}" destId="{6DDAD17D-D647-43AB-AC51-7C836A97118D}" srcOrd="0" destOrd="0" presId="urn:microsoft.com/office/officeart/2005/8/layout/hierarchy6"/>
    <dgm:cxn modelId="{6F555D63-4A55-49DE-B981-E8530CDB6035}" type="presParOf" srcId="{61084863-A0D5-4401-B1AB-40C77F68A272}" destId="{2AEB3FC3-BC20-42A6-AF31-77EC2CCC7E47}" srcOrd="1" destOrd="0" presId="urn:microsoft.com/office/officeart/2005/8/layout/hierarchy6"/>
    <dgm:cxn modelId="{881F01CC-3902-44A4-9D06-43172C1DAA6A}" type="presParOf" srcId="{EBF0D95C-34B7-49B9-BDC0-061FD80A2C13}" destId="{B79096FF-6E4D-42F1-B7E0-A1571E4404A2}" srcOrd="2" destOrd="0" presId="urn:microsoft.com/office/officeart/2005/8/layout/hierarchy6"/>
    <dgm:cxn modelId="{790B0E07-4282-422F-9A6C-411CB97D1E2D}" type="presParOf" srcId="{EBF0D95C-34B7-49B9-BDC0-061FD80A2C13}" destId="{FC6A5B4B-A957-4CCC-A806-932EDD6F4851}" srcOrd="3" destOrd="0" presId="urn:microsoft.com/office/officeart/2005/8/layout/hierarchy6"/>
    <dgm:cxn modelId="{E5F03DB9-7795-4A92-A67F-BDF5DBDAF58C}" type="presParOf" srcId="{FC6A5B4B-A957-4CCC-A806-932EDD6F4851}" destId="{AF49E156-8073-435B-B0AE-2BF3079C2937}" srcOrd="0" destOrd="0" presId="urn:microsoft.com/office/officeart/2005/8/layout/hierarchy6"/>
    <dgm:cxn modelId="{D2373CB7-0897-43AF-A61A-9EE0875D32C5}" type="presParOf" srcId="{FC6A5B4B-A957-4CCC-A806-932EDD6F4851}" destId="{17FA920C-5CD7-4090-A853-2D63186A2E76}" srcOrd="1" destOrd="0" presId="urn:microsoft.com/office/officeart/2005/8/layout/hierarchy6"/>
    <dgm:cxn modelId="{C6418673-B8A9-4AC7-A08B-688956BACB68}" type="presParOf" srcId="{EBF0D95C-34B7-49B9-BDC0-061FD80A2C13}" destId="{F8FCD2B2-A4CD-42A8-937B-22AF010A0230}" srcOrd="4" destOrd="0" presId="urn:microsoft.com/office/officeart/2005/8/layout/hierarchy6"/>
    <dgm:cxn modelId="{4BAF3859-26A5-4A31-BAA7-7D1DD1B57BDC}" type="presParOf" srcId="{EBF0D95C-34B7-49B9-BDC0-061FD80A2C13}" destId="{61E56863-90D6-4794-933C-575EF3F24003}" srcOrd="5" destOrd="0" presId="urn:microsoft.com/office/officeart/2005/8/layout/hierarchy6"/>
    <dgm:cxn modelId="{3C08D700-791E-49E2-ACA3-B6852296CF1B}" type="presParOf" srcId="{61E56863-90D6-4794-933C-575EF3F24003}" destId="{69B9FCEC-8863-43D6-80A2-DBA2E2B3A0EB}" srcOrd="0" destOrd="0" presId="urn:microsoft.com/office/officeart/2005/8/layout/hierarchy6"/>
    <dgm:cxn modelId="{A5E3BF26-E4CC-4FEA-863B-E852446F05BA}" type="presParOf" srcId="{61E56863-90D6-4794-933C-575EF3F24003}" destId="{6703C1E9-1B97-43D5-A984-24E84FCE68AF}" srcOrd="1" destOrd="0" presId="urn:microsoft.com/office/officeart/2005/8/layout/hierarchy6"/>
    <dgm:cxn modelId="{53F51B79-EE68-4AB1-A2F0-418C20273BEB}" type="presParOf" srcId="{6703C1E9-1B97-43D5-A984-24E84FCE68AF}" destId="{F1D8911A-E317-46C3-8C4C-BEA99464D8D6}" srcOrd="0" destOrd="0" presId="urn:microsoft.com/office/officeart/2005/8/layout/hierarchy6"/>
    <dgm:cxn modelId="{DEFBAA42-E60C-4CD6-97A4-F14F675E7349}" type="presParOf" srcId="{6703C1E9-1B97-43D5-A984-24E84FCE68AF}" destId="{4229AAE5-A51C-463D-8C7B-DFEE72240679}" srcOrd="1" destOrd="0" presId="urn:microsoft.com/office/officeart/2005/8/layout/hierarchy6"/>
    <dgm:cxn modelId="{DC450583-A945-4F63-A880-1846A97B3C67}" type="presParOf" srcId="{4229AAE5-A51C-463D-8C7B-DFEE72240679}" destId="{5C2A8306-3088-49B3-9E3E-2318B4E9FB5B}" srcOrd="0" destOrd="0" presId="urn:microsoft.com/office/officeart/2005/8/layout/hierarchy6"/>
    <dgm:cxn modelId="{63377521-D322-4F55-ABD1-4AB2C1ABFABE}" type="presParOf" srcId="{4229AAE5-A51C-463D-8C7B-DFEE72240679}" destId="{A525D1A8-DF67-4954-91D0-BB3B455DA2E6}" srcOrd="1" destOrd="0" presId="urn:microsoft.com/office/officeart/2005/8/layout/hierarchy6"/>
    <dgm:cxn modelId="{5C2024EA-7758-492D-9B6F-5A4D2EA2DC14}" type="presParOf" srcId="{9D62C6FB-E9C8-4345-85C6-B0DFCA6E76B8}" destId="{DD5B6A39-F29A-415B-83B5-8EAABCF4D396}" srcOrd="4" destOrd="0" presId="urn:microsoft.com/office/officeart/2005/8/layout/hierarchy6"/>
    <dgm:cxn modelId="{B62AE396-0509-4DFF-8203-436E3965624F}" type="presParOf" srcId="{9D62C6FB-E9C8-4345-85C6-B0DFCA6E76B8}" destId="{A57191EE-78E4-4F0E-8F79-1ADBF8EE3620}" srcOrd="5" destOrd="0" presId="urn:microsoft.com/office/officeart/2005/8/layout/hierarchy6"/>
    <dgm:cxn modelId="{DC06B3D5-F673-4543-B2E7-26C56B2FFC0B}" type="presParOf" srcId="{A57191EE-78E4-4F0E-8F79-1ADBF8EE3620}" destId="{809255C1-110F-4847-B688-CC86E4A86EE4}" srcOrd="0" destOrd="0" presId="urn:microsoft.com/office/officeart/2005/8/layout/hierarchy6"/>
    <dgm:cxn modelId="{48F0E66D-07CD-4A45-939B-DB305876C32B}" type="presParOf" srcId="{A57191EE-78E4-4F0E-8F79-1ADBF8EE3620}" destId="{C2F87E0E-D48E-49CE-AE22-067A55D901DB}" srcOrd="1" destOrd="0" presId="urn:microsoft.com/office/officeart/2005/8/layout/hierarchy6"/>
    <dgm:cxn modelId="{F0F19AA8-1B8A-4694-88AA-ADD464C80D2E}" type="presParOf" srcId="{C2F87E0E-D48E-49CE-AE22-067A55D901DB}" destId="{D7377854-27EB-4331-B709-D9CA10716972}" srcOrd="0" destOrd="0" presId="urn:microsoft.com/office/officeart/2005/8/layout/hierarchy6"/>
    <dgm:cxn modelId="{3E69E0B0-CEAE-43BC-A2AB-3B9DF5E22AE5}" type="presParOf" srcId="{C2F87E0E-D48E-49CE-AE22-067A55D901DB}" destId="{C524339D-A451-40B4-9586-9D4018ECA436}" srcOrd="1" destOrd="0" presId="urn:microsoft.com/office/officeart/2005/8/layout/hierarchy6"/>
    <dgm:cxn modelId="{D988E145-1FD6-471A-A18B-8CC11D12D49B}" type="presParOf" srcId="{C524339D-A451-40B4-9586-9D4018ECA436}" destId="{0B871BE4-F4A5-4050-8222-787F2CE5B58A}" srcOrd="0" destOrd="0" presId="urn:microsoft.com/office/officeart/2005/8/layout/hierarchy6"/>
    <dgm:cxn modelId="{9D0176D2-D05A-412A-B785-428A65C01B20}" type="presParOf" srcId="{C524339D-A451-40B4-9586-9D4018ECA436}" destId="{E5A89ACB-A6D4-409E-BC93-2885F1DF8FF2}" srcOrd="1" destOrd="0" presId="urn:microsoft.com/office/officeart/2005/8/layout/hierarchy6"/>
    <dgm:cxn modelId="{DE1D2192-2F02-461C-97F9-0FE1D10BA898}" type="presParOf" srcId="{9D62C6FB-E9C8-4345-85C6-B0DFCA6E76B8}" destId="{722A380F-BEB4-4CB4-9C02-FBD51AED7338}" srcOrd="6" destOrd="0" presId="urn:microsoft.com/office/officeart/2005/8/layout/hierarchy6"/>
    <dgm:cxn modelId="{8F66B2AF-CE43-4C9A-8501-FD4F75272AD3}" type="presParOf" srcId="{9D62C6FB-E9C8-4345-85C6-B0DFCA6E76B8}" destId="{B42CE29A-140A-4F00-94FA-FDAFA34F9925}" srcOrd="7" destOrd="0" presId="urn:microsoft.com/office/officeart/2005/8/layout/hierarchy6"/>
    <dgm:cxn modelId="{4C30DBE4-8077-4735-94E0-49DB3AA622C8}" type="presParOf" srcId="{B42CE29A-140A-4F00-94FA-FDAFA34F9925}" destId="{5972F2E9-EA9F-4B8C-94C7-79B2801B313E}" srcOrd="0" destOrd="0" presId="urn:microsoft.com/office/officeart/2005/8/layout/hierarchy6"/>
    <dgm:cxn modelId="{47E05FDC-4F41-49F3-87CF-A15F957C8D2D}" type="presParOf" srcId="{B42CE29A-140A-4F00-94FA-FDAFA34F9925}" destId="{72BBB679-8AAC-424B-B9F6-3A4DADBC51BA}" srcOrd="1" destOrd="0" presId="urn:microsoft.com/office/officeart/2005/8/layout/hierarchy6"/>
    <dgm:cxn modelId="{D06F513C-8F28-49A0-872C-4BB1CB7D52C8}" type="presParOf" srcId="{72BBB679-8AAC-424B-B9F6-3A4DADBC51BA}" destId="{1FD64428-55F3-4F4B-BFAA-9EB9C33488D8}" srcOrd="0" destOrd="0" presId="urn:microsoft.com/office/officeart/2005/8/layout/hierarchy6"/>
    <dgm:cxn modelId="{6976675A-EC8B-4A16-863B-00C1C15680DC}" type="presParOf" srcId="{72BBB679-8AAC-424B-B9F6-3A4DADBC51BA}" destId="{B25033BA-ED48-4D55-AE14-64632E23A790}" srcOrd="1" destOrd="0" presId="urn:microsoft.com/office/officeart/2005/8/layout/hierarchy6"/>
    <dgm:cxn modelId="{48821F08-C299-43D1-BCBC-00BCF3168683}" type="presParOf" srcId="{B25033BA-ED48-4D55-AE14-64632E23A790}" destId="{69613328-B697-48B6-B958-AAB0B95F8DFD}" srcOrd="0" destOrd="0" presId="urn:microsoft.com/office/officeart/2005/8/layout/hierarchy6"/>
    <dgm:cxn modelId="{F83153B5-C079-429B-A87A-5B940A0C5B5A}" type="presParOf" srcId="{B25033BA-ED48-4D55-AE14-64632E23A790}" destId="{5A35B345-5276-4994-BF4D-38E7F2C374E2}" srcOrd="1" destOrd="0" presId="urn:microsoft.com/office/officeart/2005/8/layout/hierarchy6"/>
    <dgm:cxn modelId="{95161176-7646-4054-9C6C-2631D0E89A3A}" type="presParOf" srcId="{94D88003-7636-4FDC-9456-C0150B7C13F1}" destId="{C78BB3D2-78C5-4181-960B-0146C94C3DB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9F2FD-3B38-41E3-8D7B-D99E49994FE4}">
      <dsp:nvSpPr>
        <dsp:cNvPr id="0" name=""/>
        <dsp:cNvSpPr/>
      </dsp:nvSpPr>
      <dsp:spPr>
        <a:xfrm>
          <a:off x="3064081" y="0"/>
          <a:ext cx="627912" cy="4186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uzrok agitacije</a:t>
          </a:r>
        </a:p>
      </dsp:txBody>
      <dsp:txXfrm>
        <a:off x="3076342" y="12261"/>
        <a:ext cx="603390" cy="394086"/>
      </dsp:txXfrm>
    </dsp:sp>
    <dsp:sp modelId="{2CCF760D-15D5-4746-8396-B8F32D01E86B}">
      <dsp:nvSpPr>
        <dsp:cNvPr id="0" name=""/>
        <dsp:cNvSpPr/>
      </dsp:nvSpPr>
      <dsp:spPr>
        <a:xfrm>
          <a:off x="1133251" y="418608"/>
          <a:ext cx="2244786" cy="167443"/>
        </a:xfrm>
        <a:custGeom>
          <a:avLst/>
          <a:gdLst/>
          <a:ahLst/>
          <a:cxnLst/>
          <a:rect l="0" t="0" r="0" b="0"/>
          <a:pathLst>
            <a:path>
              <a:moveTo>
                <a:pt x="1809940" y="0"/>
              </a:moveTo>
              <a:lnTo>
                <a:pt x="180994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00A80-D874-4F17-B9E4-D67A8BBE4A96}">
      <dsp:nvSpPr>
        <dsp:cNvPr id="0" name=""/>
        <dsp:cNvSpPr/>
      </dsp:nvSpPr>
      <dsp:spPr>
        <a:xfrm>
          <a:off x="819295" y="586051"/>
          <a:ext cx="627912" cy="4186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intoksikacija supstancom</a:t>
          </a:r>
        </a:p>
      </dsp:txBody>
      <dsp:txXfrm>
        <a:off x="831556" y="598312"/>
        <a:ext cx="603390" cy="394086"/>
      </dsp:txXfrm>
    </dsp:sp>
    <dsp:sp modelId="{9DFFB9F0-F9E7-4545-AA8F-8D94DC28218C}">
      <dsp:nvSpPr>
        <dsp:cNvPr id="0" name=""/>
        <dsp:cNvSpPr/>
      </dsp:nvSpPr>
      <dsp:spPr>
        <a:xfrm>
          <a:off x="725108" y="1004659"/>
          <a:ext cx="408143" cy="167443"/>
        </a:xfrm>
        <a:custGeom>
          <a:avLst/>
          <a:gdLst/>
          <a:ahLst/>
          <a:cxnLst/>
          <a:rect l="0" t="0" r="0" b="0"/>
          <a:pathLst>
            <a:path>
              <a:moveTo>
                <a:pt x="329080" y="0"/>
              </a:moveTo>
              <a:lnTo>
                <a:pt x="32908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1F329-E7BC-458B-BAD6-A8BC63CF0683}">
      <dsp:nvSpPr>
        <dsp:cNvPr id="0" name=""/>
        <dsp:cNvSpPr/>
      </dsp:nvSpPr>
      <dsp:spPr>
        <a:xfrm>
          <a:off x="411152" y="1172103"/>
          <a:ext cx="627912" cy="4186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alkohol ili Benzodiazepini</a:t>
          </a:r>
        </a:p>
      </dsp:txBody>
      <dsp:txXfrm>
        <a:off x="423413" y="1184364"/>
        <a:ext cx="603390" cy="394086"/>
      </dsp:txXfrm>
    </dsp:sp>
    <dsp:sp modelId="{EC294419-3AF9-4173-A65D-D1166C01B718}">
      <dsp:nvSpPr>
        <dsp:cNvPr id="0" name=""/>
        <dsp:cNvSpPr/>
      </dsp:nvSpPr>
      <dsp:spPr>
        <a:xfrm>
          <a:off x="316965" y="1590711"/>
          <a:ext cx="408143" cy="167443"/>
        </a:xfrm>
        <a:custGeom>
          <a:avLst/>
          <a:gdLst/>
          <a:ahLst/>
          <a:cxnLst/>
          <a:rect l="0" t="0" r="0" b="0"/>
          <a:pathLst>
            <a:path>
              <a:moveTo>
                <a:pt x="329080" y="0"/>
              </a:moveTo>
              <a:lnTo>
                <a:pt x="32908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E24413-5FF6-4CF5-B3DF-F87405344503}">
      <dsp:nvSpPr>
        <dsp:cNvPr id="0" name=""/>
        <dsp:cNvSpPr/>
      </dsp:nvSpPr>
      <dsp:spPr>
        <a:xfrm>
          <a:off x="3009" y="1758154"/>
          <a:ext cx="627912" cy="418608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apstinencijlna kriza</a:t>
          </a:r>
        </a:p>
      </dsp:txBody>
      <dsp:txXfrm>
        <a:off x="15270" y="1770415"/>
        <a:ext cx="603390" cy="394086"/>
      </dsp:txXfrm>
    </dsp:sp>
    <dsp:sp modelId="{544AB968-E6B0-4D98-A697-6884EEA19265}">
      <dsp:nvSpPr>
        <dsp:cNvPr id="0" name=""/>
        <dsp:cNvSpPr/>
      </dsp:nvSpPr>
      <dsp:spPr>
        <a:xfrm>
          <a:off x="271245" y="2176762"/>
          <a:ext cx="91440" cy="1674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0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4F00D-AC65-4907-84C5-CAE1C38E34C9}">
      <dsp:nvSpPr>
        <dsp:cNvPr id="0" name=""/>
        <dsp:cNvSpPr/>
      </dsp:nvSpPr>
      <dsp:spPr>
        <a:xfrm>
          <a:off x="3009" y="2344206"/>
          <a:ext cx="627912" cy="418608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Benzodiazepini</a:t>
          </a:r>
        </a:p>
      </dsp:txBody>
      <dsp:txXfrm>
        <a:off x="15270" y="2356467"/>
        <a:ext cx="603390" cy="394086"/>
      </dsp:txXfrm>
    </dsp:sp>
    <dsp:sp modelId="{5D6F27D1-7BD3-4583-918B-A9C95F2373D3}">
      <dsp:nvSpPr>
        <dsp:cNvPr id="0" name=""/>
        <dsp:cNvSpPr/>
      </dsp:nvSpPr>
      <dsp:spPr>
        <a:xfrm>
          <a:off x="725108" y="1590711"/>
          <a:ext cx="1014543" cy="773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67"/>
              </a:lnTo>
              <a:lnTo>
                <a:pt x="818012" y="311967"/>
              </a:lnTo>
              <a:lnTo>
                <a:pt x="818012" y="62393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2B3D4-B59D-48EA-A1EA-5D39EFFBB18B}">
      <dsp:nvSpPr>
        <dsp:cNvPr id="0" name=""/>
        <dsp:cNvSpPr/>
      </dsp:nvSpPr>
      <dsp:spPr>
        <a:xfrm>
          <a:off x="1425695" y="2364550"/>
          <a:ext cx="627912" cy="418608"/>
        </a:xfrm>
        <a:prstGeom prst="rightArrow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akutna intoksikacija</a:t>
          </a:r>
        </a:p>
      </dsp:txBody>
      <dsp:txXfrm>
        <a:off x="1425695" y="2469202"/>
        <a:ext cx="523260" cy="209304"/>
      </dsp:txXfrm>
    </dsp:sp>
    <dsp:sp modelId="{855EF48A-FC11-405E-ABE2-C329A6F6ACD4}">
      <dsp:nvSpPr>
        <dsp:cNvPr id="0" name=""/>
        <dsp:cNvSpPr/>
      </dsp:nvSpPr>
      <dsp:spPr>
        <a:xfrm>
          <a:off x="1133251" y="1004659"/>
          <a:ext cx="879102" cy="587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045"/>
              </a:lnTo>
              <a:lnTo>
                <a:pt x="708808" y="237045"/>
              </a:lnTo>
              <a:lnTo>
                <a:pt x="708808" y="47409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7BCC3-72E7-43BF-A6BE-B4C1A2B43953}">
      <dsp:nvSpPr>
        <dsp:cNvPr id="0" name=""/>
        <dsp:cNvSpPr/>
      </dsp:nvSpPr>
      <dsp:spPr>
        <a:xfrm>
          <a:off x="1698397" y="1592653"/>
          <a:ext cx="627912" cy="418608"/>
        </a:xfrm>
        <a:prstGeom prst="rightArrow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kokain i sintetske droge</a:t>
          </a:r>
        </a:p>
      </dsp:txBody>
      <dsp:txXfrm>
        <a:off x="1698397" y="1697305"/>
        <a:ext cx="523260" cy="209304"/>
      </dsp:txXfrm>
    </dsp:sp>
    <dsp:sp modelId="{3EF8C1A2-2A19-4775-A4BD-811E61F101D4}">
      <dsp:nvSpPr>
        <dsp:cNvPr id="0" name=""/>
        <dsp:cNvSpPr/>
      </dsp:nvSpPr>
      <dsp:spPr>
        <a:xfrm>
          <a:off x="3253962" y="418608"/>
          <a:ext cx="124075" cy="167443"/>
        </a:xfrm>
        <a:custGeom>
          <a:avLst/>
          <a:gdLst/>
          <a:ahLst/>
          <a:cxnLst/>
          <a:rect l="0" t="0" r="0" b="0"/>
          <a:pathLst>
            <a:path>
              <a:moveTo>
                <a:pt x="100040" y="0"/>
              </a:moveTo>
              <a:lnTo>
                <a:pt x="100040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C04AA-BDE7-474D-A188-49D7B5FD3CFB}">
      <dsp:nvSpPr>
        <dsp:cNvPr id="0" name=""/>
        <dsp:cNvSpPr/>
      </dsp:nvSpPr>
      <dsp:spPr>
        <a:xfrm>
          <a:off x="2940006" y="586051"/>
          <a:ext cx="627912" cy="4186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psihijatrijska oboljenja</a:t>
          </a:r>
        </a:p>
      </dsp:txBody>
      <dsp:txXfrm>
        <a:off x="2952267" y="598312"/>
        <a:ext cx="603390" cy="394086"/>
      </dsp:txXfrm>
    </dsp:sp>
    <dsp:sp modelId="{73070767-D18F-4718-AACE-B2839794AE07}">
      <dsp:nvSpPr>
        <dsp:cNvPr id="0" name=""/>
        <dsp:cNvSpPr/>
      </dsp:nvSpPr>
      <dsp:spPr>
        <a:xfrm>
          <a:off x="2357680" y="1004659"/>
          <a:ext cx="896282" cy="167443"/>
        </a:xfrm>
        <a:custGeom>
          <a:avLst/>
          <a:gdLst/>
          <a:ahLst/>
          <a:cxnLst/>
          <a:rect l="0" t="0" r="0" b="0"/>
          <a:pathLst>
            <a:path>
              <a:moveTo>
                <a:pt x="722659" y="0"/>
              </a:moveTo>
              <a:lnTo>
                <a:pt x="722659" y="67503"/>
              </a:lnTo>
              <a:lnTo>
                <a:pt x="0" y="67503"/>
              </a:lnTo>
              <a:lnTo>
                <a:pt x="0" y="1350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6B2E3-5BE6-446F-8CF2-C93E13CA958C}">
      <dsp:nvSpPr>
        <dsp:cNvPr id="0" name=""/>
        <dsp:cNvSpPr/>
      </dsp:nvSpPr>
      <dsp:spPr>
        <a:xfrm>
          <a:off x="2043724" y="1172103"/>
          <a:ext cx="627912" cy="418608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psihotični poremećaji</a:t>
          </a:r>
        </a:p>
      </dsp:txBody>
      <dsp:txXfrm>
        <a:off x="2055985" y="1184364"/>
        <a:ext cx="603390" cy="394086"/>
      </dsp:txXfrm>
    </dsp:sp>
    <dsp:sp modelId="{E087F233-7594-4BF9-A46C-B4860BBFB2B9}">
      <dsp:nvSpPr>
        <dsp:cNvPr id="0" name=""/>
        <dsp:cNvSpPr/>
      </dsp:nvSpPr>
      <dsp:spPr>
        <a:xfrm>
          <a:off x="2304651" y="1590711"/>
          <a:ext cx="91440" cy="836944"/>
        </a:xfrm>
        <a:custGeom>
          <a:avLst/>
          <a:gdLst/>
          <a:ahLst/>
          <a:cxnLst/>
          <a:rect l="0" t="0" r="0" b="0"/>
          <a:pathLst>
            <a:path>
              <a:moveTo>
                <a:pt x="51613" y="0"/>
              </a:moveTo>
              <a:lnTo>
                <a:pt x="51613" y="337408"/>
              </a:lnTo>
              <a:lnTo>
                <a:pt x="45720" y="337408"/>
              </a:lnTo>
              <a:lnTo>
                <a:pt x="45720" y="67481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AD17D-D647-43AB-AC51-7C836A97118D}">
      <dsp:nvSpPr>
        <dsp:cNvPr id="0" name=""/>
        <dsp:cNvSpPr/>
      </dsp:nvSpPr>
      <dsp:spPr>
        <a:xfrm>
          <a:off x="2036415" y="2427655"/>
          <a:ext cx="627912" cy="4186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Antipsihotici</a:t>
          </a:r>
        </a:p>
      </dsp:txBody>
      <dsp:txXfrm>
        <a:off x="2048676" y="2439916"/>
        <a:ext cx="603390" cy="394086"/>
      </dsp:txXfrm>
    </dsp:sp>
    <dsp:sp modelId="{B79096FF-6E4D-42F1-B7E0-A1571E4404A2}">
      <dsp:nvSpPr>
        <dsp:cNvPr id="0" name=""/>
        <dsp:cNvSpPr/>
      </dsp:nvSpPr>
      <dsp:spPr>
        <a:xfrm>
          <a:off x="2745391" y="1004659"/>
          <a:ext cx="508571" cy="834750"/>
        </a:xfrm>
        <a:custGeom>
          <a:avLst/>
          <a:gdLst/>
          <a:ahLst/>
          <a:cxnLst/>
          <a:rect l="0" t="0" r="0" b="0"/>
          <a:pathLst>
            <a:path>
              <a:moveTo>
                <a:pt x="410053" y="0"/>
              </a:moveTo>
              <a:lnTo>
                <a:pt x="410053" y="336524"/>
              </a:lnTo>
              <a:lnTo>
                <a:pt x="0" y="336524"/>
              </a:lnTo>
              <a:lnTo>
                <a:pt x="0" y="67304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9E156-8073-435B-B0AE-2BF3079C2937}">
      <dsp:nvSpPr>
        <dsp:cNvPr id="0" name=""/>
        <dsp:cNvSpPr/>
      </dsp:nvSpPr>
      <dsp:spPr>
        <a:xfrm>
          <a:off x="2431435" y="1839410"/>
          <a:ext cx="627912" cy="418608"/>
        </a:xfrm>
        <a:prstGeom prst="leftArrow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Autizam i mentalna retardacija</a:t>
          </a:r>
        </a:p>
      </dsp:txBody>
      <dsp:txXfrm>
        <a:off x="2536087" y="1944062"/>
        <a:ext cx="523260" cy="209304"/>
      </dsp:txXfrm>
    </dsp:sp>
    <dsp:sp modelId="{F8FCD2B2-A4CD-42A8-937B-22AF010A0230}">
      <dsp:nvSpPr>
        <dsp:cNvPr id="0" name=""/>
        <dsp:cNvSpPr/>
      </dsp:nvSpPr>
      <dsp:spPr>
        <a:xfrm>
          <a:off x="3253962" y="1004659"/>
          <a:ext cx="1101590" cy="160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58"/>
              </a:lnTo>
              <a:lnTo>
                <a:pt x="888197" y="64558"/>
              </a:lnTo>
              <a:lnTo>
                <a:pt x="888197" y="12911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FCEC-8863-43D6-80A2-DBA2E2B3A0EB}">
      <dsp:nvSpPr>
        <dsp:cNvPr id="0" name=""/>
        <dsp:cNvSpPr/>
      </dsp:nvSpPr>
      <dsp:spPr>
        <a:xfrm>
          <a:off x="4041596" y="1164798"/>
          <a:ext cx="627912" cy="418608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nepsihotični poremećaji</a:t>
          </a:r>
        </a:p>
      </dsp:txBody>
      <dsp:txXfrm>
        <a:off x="4053857" y="1177059"/>
        <a:ext cx="603390" cy="394086"/>
      </dsp:txXfrm>
    </dsp:sp>
    <dsp:sp modelId="{F1D8911A-E317-46C3-8C4C-BEA99464D8D6}">
      <dsp:nvSpPr>
        <dsp:cNvPr id="0" name=""/>
        <dsp:cNvSpPr/>
      </dsp:nvSpPr>
      <dsp:spPr>
        <a:xfrm>
          <a:off x="4309833" y="1583406"/>
          <a:ext cx="91440" cy="715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405"/>
              </a:lnTo>
              <a:lnTo>
                <a:pt x="92844" y="288405"/>
              </a:lnTo>
              <a:lnTo>
                <a:pt x="92844" y="57681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A8306-3088-49B3-9E3E-2318B4E9FB5B}">
      <dsp:nvSpPr>
        <dsp:cNvPr id="0" name=""/>
        <dsp:cNvSpPr/>
      </dsp:nvSpPr>
      <dsp:spPr>
        <a:xfrm>
          <a:off x="4100043" y="2298799"/>
          <a:ext cx="627912" cy="418608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benzodiazepni</a:t>
          </a:r>
        </a:p>
      </dsp:txBody>
      <dsp:txXfrm>
        <a:off x="4112304" y="2311060"/>
        <a:ext cx="603390" cy="394086"/>
      </dsp:txXfrm>
    </dsp:sp>
    <dsp:sp modelId="{DD5B6A39-F29A-415B-83B5-8EAABCF4D396}">
      <dsp:nvSpPr>
        <dsp:cNvPr id="0" name=""/>
        <dsp:cNvSpPr/>
      </dsp:nvSpPr>
      <dsp:spPr>
        <a:xfrm>
          <a:off x="3378038" y="418608"/>
          <a:ext cx="1428500" cy="167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03"/>
              </a:lnTo>
              <a:lnTo>
                <a:pt x="1151780" y="67503"/>
              </a:lnTo>
              <a:lnTo>
                <a:pt x="1151780" y="13500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255C1-110F-4847-B688-CC86E4A86EE4}">
      <dsp:nvSpPr>
        <dsp:cNvPr id="0" name=""/>
        <dsp:cNvSpPr/>
      </dsp:nvSpPr>
      <dsp:spPr>
        <a:xfrm>
          <a:off x="4492582" y="586051"/>
          <a:ext cx="627912" cy="4186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Medicinski uzroci</a:t>
          </a:r>
        </a:p>
      </dsp:txBody>
      <dsp:txXfrm>
        <a:off x="4504843" y="598312"/>
        <a:ext cx="603390" cy="394086"/>
      </dsp:txXfrm>
    </dsp:sp>
    <dsp:sp modelId="{D7377854-27EB-4331-B709-D9CA10716972}">
      <dsp:nvSpPr>
        <dsp:cNvPr id="0" name=""/>
        <dsp:cNvSpPr/>
      </dsp:nvSpPr>
      <dsp:spPr>
        <a:xfrm>
          <a:off x="3007814" y="1004659"/>
          <a:ext cx="1798724" cy="1287111"/>
        </a:xfrm>
        <a:custGeom>
          <a:avLst/>
          <a:gdLst/>
          <a:ahLst/>
          <a:cxnLst/>
          <a:rect l="0" t="0" r="0" b="0"/>
          <a:pathLst>
            <a:path>
              <a:moveTo>
                <a:pt x="1450286" y="0"/>
              </a:moveTo>
              <a:lnTo>
                <a:pt x="1450286" y="518890"/>
              </a:lnTo>
              <a:lnTo>
                <a:pt x="0" y="518890"/>
              </a:lnTo>
              <a:lnTo>
                <a:pt x="0" y="103778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71BE4-F4A5-4050-8222-787F2CE5B58A}">
      <dsp:nvSpPr>
        <dsp:cNvPr id="0" name=""/>
        <dsp:cNvSpPr/>
      </dsp:nvSpPr>
      <dsp:spPr>
        <a:xfrm>
          <a:off x="2693858" y="2291771"/>
          <a:ext cx="627912" cy="418608"/>
        </a:xfrm>
        <a:prstGeom prst="leftArrow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sy.konfuzije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kognitivne izmene</a:t>
          </a:r>
        </a:p>
      </dsp:txBody>
      <dsp:txXfrm>
        <a:off x="2798510" y="2396423"/>
        <a:ext cx="523260" cy="209304"/>
      </dsp:txXfrm>
    </dsp:sp>
    <dsp:sp modelId="{722A380F-BEB4-4CB4-9C02-FBD51AED7338}">
      <dsp:nvSpPr>
        <dsp:cNvPr id="0" name=""/>
        <dsp:cNvSpPr/>
      </dsp:nvSpPr>
      <dsp:spPr>
        <a:xfrm>
          <a:off x="3378038" y="418608"/>
          <a:ext cx="2247794" cy="182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94"/>
              </a:lnTo>
              <a:lnTo>
                <a:pt x="1812365" y="73394"/>
              </a:lnTo>
              <a:lnTo>
                <a:pt x="1812365" y="14678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72F2E9-EA9F-4B8C-94C7-79B2801B313E}">
      <dsp:nvSpPr>
        <dsp:cNvPr id="0" name=""/>
        <dsp:cNvSpPr/>
      </dsp:nvSpPr>
      <dsp:spPr>
        <a:xfrm>
          <a:off x="5311876" y="600665"/>
          <a:ext cx="627912" cy="41860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Nepoznat uzrok</a:t>
          </a:r>
        </a:p>
      </dsp:txBody>
      <dsp:txXfrm>
        <a:off x="5324137" y="612926"/>
        <a:ext cx="603390" cy="394086"/>
      </dsp:txXfrm>
    </dsp:sp>
    <dsp:sp modelId="{1FD64428-55F3-4F4B-BFAA-9EB9C33488D8}">
      <dsp:nvSpPr>
        <dsp:cNvPr id="0" name=""/>
        <dsp:cNvSpPr/>
      </dsp:nvSpPr>
      <dsp:spPr>
        <a:xfrm>
          <a:off x="2364342" y="1019273"/>
          <a:ext cx="3261489" cy="1394852"/>
        </a:xfrm>
        <a:custGeom>
          <a:avLst/>
          <a:gdLst/>
          <a:ahLst/>
          <a:cxnLst/>
          <a:rect l="0" t="0" r="0" b="0"/>
          <a:pathLst>
            <a:path>
              <a:moveTo>
                <a:pt x="2629693" y="0"/>
              </a:moveTo>
              <a:lnTo>
                <a:pt x="2629693" y="562325"/>
              </a:lnTo>
              <a:lnTo>
                <a:pt x="0" y="562325"/>
              </a:lnTo>
              <a:lnTo>
                <a:pt x="0" y="112465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613328-B697-48B6-B958-AAB0B95F8DFD}">
      <dsp:nvSpPr>
        <dsp:cNvPr id="0" name=""/>
        <dsp:cNvSpPr/>
      </dsp:nvSpPr>
      <dsp:spPr>
        <a:xfrm>
          <a:off x="2050386" y="2414126"/>
          <a:ext cx="627912" cy="418608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Antipsihotici</a:t>
          </a:r>
        </a:p>
      </dsp:txBody>
      <dsp:txXfrm>
        <a:off x="2062647" y="2426387"/>
        <a:ext cx="603390" cy="394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Srle</dc:creator>
  <cp:keywords/>
  <dc:description/>
  <cp:lastModifiedBy>Dr Srle</cp:lastModifiedBy>
  <cp:revision>2</cp:revision>
  <dcterms:created xsi:type="dcterms:W3CDTF">2020-05-05T19:38:00Z</dcterms:created>
  <dcterms:modified xsi:type="dcterms:W3CDTF">2020-05-05T19:38:00Z</dcterms:modified>
</cp:coreProperties>
</file>